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8DF8E" w14:textId="77777777" w:rsidR="00143995" w:rsidRPr="00143995" w:rsidRDefault="00143995" w:rsidP="00143995">
      <w:pPr>
        <w:jc w:val="center"/>
        <w:rPr>
          <w:rFonts w:ascii="Calibri" w:eastAsia="Calibri" w:hAnsi="Calibri" w:cs="Times New Roman"/>
        </w:rPr>
      </w:pPr>
      <w:r w:rsidRPr="00143995">
        <w:rPr>
          <w:rFonts w:ascii="Calibri" w:eastAsia="Calibri" w:hAnsi="Calibri" w:cs="Times New Roman"/>
          <w:noProof/>
          <w:lang w:eastAsia="hr-HR"/>
        </w:rPr>
        <w:drawing>
          <wp:inline distT="0" distB="0" distL="0" distR="0" wp14:anchorId="6A249A44" wp14:editId="193F1B57">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143995">
        <w:rPr>
          <w:rFonts w:ascii="Calibri" w:eastAsia="Calibri" w:hAnsi="Calibri" w:cs="Times New Roman"/>
        </w:rPr>
        <w:fldChar w:fldCharType="begin"/>
      </w:r>
      <w:r w:rsidRPr="00143995">
        <w:rPr>
          <w:rFonts w:ascii="Calibri" w:eastAsia="Calibri" w:hAnsi="Calibri" w:cs="Times New Roman"/>
        </w:rPr>
        <w:instrText xml:space="preserve"> INCLUDEPICTURE "http://www.inet.hr/~box/images/grb-rh.gif" \* MERGEFORMATINET </w:instrText>
      </w:r>
      <w:r w:rsidRPr="00143995">
        <w:rPr>
          <w:rFonts w:ascii="Calibri" w:eastAsia="Calibri" w:hAnsi="Calibri" w:cs="Times New Roman"/>
        </w:rPr>
        <w:fldChar w:fldCharType="end"/>
      </w:r>
    </w:p>
    <w:p w14:paraId="24D53B81" w14:textId="77777777" w:rsidR="00143995" w:rsidRPr="00143995" w:rsidRDefault="00143995" w:rsidP="00143995">
      <w:pPr>
        <w:spacing w:before="60" w:after="1680"/>
        <w:jc w:val="center"/>
        <w:rPr>
          <w:rFonts w:ascii="Times New Roman" w:eastAsia="Calibri" w:hAnsi="Times New Roman" w:cs="Times New Roman"/>
          <w:sz w:val="28"/>
        </w:rPr>
      </w:pPr>
      <w:r w:rsidRPr="00143995">
        <w:rPr>
          <w:rFonts w:ascii="Times New Roman" w:eastAsia="Calibri" w:hAnsi="Times New Roman" w:cs="Times New Roman"/>
          <w:sz w:val="28"/>
        </w:rPr>
        <w:t>VLADA REPUBLIKE HRVATSKE</w:t>
      </w:r>
    </w:p>
    <w:p w14:paraId="23589384" w14:textId="77777777" w:rsidR="00143995" w:rsidRPr="00143995" w:rsidRDefault="00143995" w:rsidP="00143995">
      <w:pPr>
        <w:jc w:val="both"/>
        <w:rPr>
          <w:rFonts w:ascii="Times New Roman" w:eastAsia="Calibri" w:hAnsi="Times New Roman" w:cs="Times New Roman"/>
          <w:sz w:val="24"/>
          <w:szCs w:val="24"/>
        </w:rPr>
      </w:pPr>
    </w:p>
    <w:p w14:paraId="181FE5A7" w14:textId="77777777" w:rsidR="00143995" w:rsidRPr="00143995" w:rsidRDefault="000B13CA" w:rsidP="00143995">
      <w:pPr>
        <w:jc w:val="right"/>
        <w:rPr>
          <w:rFonts w:ascii="Times New Roman" w:eastAsia="Calibri" w:hAnsi="Times New Roman" w:cs="Times New Roman"/>
          <w:sz w:val="24"/>
          <w:szCs w:val="24"/>
        </w:rPr>
      </w:pPr>
      <w:r w:rsidRPr="000B13CA">
        <w:rPr>
          <w:rFonts w:ascii="Times New Roman" w:eastAsia="Calibri" w:hAnsi="Times New Roman" w:cs="Times New Roman"/>
          <w:sz w:val="24"/>
          <w:szCs w:val="24"/>
        </w:rPr>
        <w:t xml:space="preserve">Zagreb, </w:t>
      </w:r>
      <w:r w:rsidR="0043224B">
        <w:rPr>
          <w:rFonts w:ascii="Times New Roman" w:eastAsia="Calibri" w:hAnsi="Times New Roman" w:cs="Times New Roman"/>
          <w:sz w:val="24"/>
          <w:szCs w:val="24"/>
        </w:rPr>
        <w:t>30</w:t>
      </w:r>
      <w:r w:rsidR="00143995" w:rsidRPr="000B13CA">
        <w:rPr>
          <w:rFonts w:ascii="Times New Roman" w:eastAsia="Calibri" w:hAnsi="Times New Roman" w:cs="Times New Roman"/>
          <w:sz w:val="24"/>
          <w:szCs w:val="24"/>
        </w:rPr>
        <w:t>. prosinca 2020.</w:t>
      </w:r>
    </w:p>
    <w:p w14:paraId="1ABA0213" w14:textId="77777777" w:rsidR="00143995" w:rsidRPr="00143995" w:rsidRDefault="00143995" w:rsidP="00143995">
      <w:pPr>
        <w:jc w:val="right"/>
        <w:rPr>
          <w:rFonts w:ascii="Times New Roman" w:eastAsia="Calibri" w:hAnsi="Times New Roman" w:cs="Times New Roman"/>
          <w:sz w:val="24"/>
          <w:szCs w:val="24"/>
        </w:rPr>
      </w:pPr>
    </w:p>
    <w:p w14:paraId="6CEE548A" w14:textId="77777777" w:rsidR="00143995" w:rsidRPr="00143995" w:rsidRDefault="00143995" w:rsidP="00143995">
      <w:pPr>
        <w:jc w:val="right"/>
        <w:rPr>
          <w:rFonts w:ascii="Times New Roman" w:eastAsia="Calibri" w:hAnsi="Times New Roman" w:cs="Times New Roman"/>
          <w:sz w:val="24"/>
          <w:szCs w:val="24"/>
        </w:rPr>
      </w:pPr>
    </w:p>
    <w:p w14:paraId="0E2E1079" w14:textId="77777777" w:rsidR="00143995" w:rsidRPr="00143995" w:rsidRDefault="00143995" w:rsidP="00143995">
      <w:pPr>
        <w:jc w:val="right"/>
        <w:rPr>
          <w:rFonts w:ascii="Times New Roman" w:eastAsia="Calibri" w:hAnsi="Times New Roman" w:cs="Times New Roman"/>
          <w:sz w:val="24"/>
          <w:szCs w:val="24"/>
        </w:rPr>
      </w:pPr>
    </w:p>
    <w:p w14:paraId="183A9972" w14:textId="77777777" w:rsidR="00143995" w:rsidRPr="00143995" w:rsidRDefault="00143995" w:rsidP="00143995">
      <w:pPr>
        <w:jc w:val="both"/>
        <w:rPr>
          <w:rFonts w:ascii="Times New Roman" w:eastAsia="Calibri" w:hAnsi="Times New Roman" w:cs="Times New Roman"/>
          <w:sz w:val="24"/>
          <w:szCs w:val="24"/>
        </w:rPr>
      </w:pPr>
      <w:r w:rsidRPr="00143995">
        <w:rPr>
          <w:rFonts w:ascii="Times New Roman" w:eastAsia="Calibri"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143995" w:rsidRPr="00143995" w14:paraId="1F5C0E54" w14:textId="77777777" w:rsidTr="00781763">
        <w:tc>
          <w:tcPr>
            <w:tcW w:w="1951" w:type="dxa"/>
          </w:tcPr>
          <w:p w14:paraId="1B1D79B1" w14:textId="77777777" w:rsidR="00143995" w:rsidRPr="00143995" w:rsidRDefault="00143995" w:rsidP="00143995">
            <w:pPr>
              <w:spacing w:line="360" w:lineRule="auto"/>
              <w:jc w:val="right"/>
              <w:rPr>
                <w:sz w:val="24"/>
                <w:szCs w:val="24"/>
              </w:rPr>
            </w:pPr>
            <w:r w:rsidRPr="00143995">
              <w:rPr>
                <w:sz w:val="24"/>
                <w:szCs w:val="24"/>
              </w:rPr>
              <w:t xml:space="preserve"> </w:t>
            </w:r>
            <w:r w:rsidRPr="00143995">
              <w:rPr>
                <w:b/>
                <w:smallCaps/>
                <w:sz w:val="24"/>
                <w:szCs w:val="24"/>
              </w:rPr>
              <w:t>Predlagatelj</w:t>
            </w:r>
            <w:r w:rsidRPr="00143995">
              <w:rPr>
                <w:b/>
                <w:sz w:val="24"/>
                <w:szCs w:val="24"/>
              </w:rPr>
              <w:t>:</w:t>
            </w:r>
          </w:p>
        </w:tc>
        <w:tc>
          <w:tcPr>
            <w:tcW w:w="7229" w:type="dxa"/>
          </w:tcPr>
          <w:p w14:paraId="54D23585" w14:textId="77777777" w:rsidR="00143995" w:rsidRPr="00143995" w:rsidRDefault="00143995" w:rsidP="00143995">
            <w:pPr>
              <w:spacing w:line="360" w:lineRule="auto"/>
              <w:rPr>
                <w:sz w:val="24"/>
                <w:szCs w:val="24"/>
              </w:rPr>
            </w:pPr>
            <w:r w:rsidRPr="00143995">
              <w:rPr>
                <w:sz w:val="24"/>
                <w:szCs w:val="24"/>
              </w:rPr>
              <w:t>Ministarstvo financija</w:t>
            </w:r>
          </w:p>
        </w:tc>
      </w:tr>
    </w:tbl>
    <w:p w14:paraId="299E6C48" w14:textId="77777777" w:rsidR="00143995" w:rsidRPr="00143995" w:rsidRDefault="00143995" w:rsidP="00143995">
      <w:pPr>
        <w:jc w:val="both"/>
        <w:rPr>
          <w:rFonts w:ascii="Times New Roman" w:eastAsia="Calibri" w:hAnsi="Times New Roman" w:cs="Times New Roman"/>
          <w:sz w:val="24"/>
          <w:szCs w:val="24"/>
        </w:rPr>
      </w:pPr>
      <w:r w:rsidRPr="00143995">
        <w:rPr>
          <w:rFonts w:ascii="Times New Roman" w:eastAsia="Calibri"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143995" w:rsidRPr="00143995" w14:paraId="0480ECD2" w14:textId="77777777" w:rsidTr="00781763">
        <w:tc>
          <w:tcPr>
            <w:tcW w:w="1951" w:type="dxa"/>
          </w:tcPr>
          <w:p w14:paraId="3DACCFBC" w14:textId="77777777" w:rsidR="00143995" w:rsidRPr="00143995" w:rsidRDefault="00143995" w:rsidP="00143995">
            <w:pPr>
              <w:spacing w:line="360" w:lineRule="auto"/>
              <w:jc w:val="right"/>
              <w:rPr>
                <w:sz w:val="24"/>
                <w:szCs w:val="24"/>
              </w:rPr>
            </w:pPr>
            <w:r w:rsidRPr="00143995">
              <w:rPr>
                <w:b/>
                <w:smallCaps/>
                <w:sz w:val="24"/>
                <w:szCs w:val="24"/>
              </w:rPr>
              <w:t>Predmet</w:t>
            </w:r>
            <w:r w:rsidRPr="00143995">
              <w:rPr>
                <w:b/>
                <w:sz w:val="24"/>
                <w:szCs w:val="24"/>
              </w:rPr>
              <w:t>:</w:t>
            </w:r>
          </w:p>
        </w:tc>
        <w:tc>
          <w:tcPr>
            <w:tcW w:w="7229" w:type="dxa"/>
          </w:tcPr>
          <w:p w14:paraId="29AA4760" w14:textId="77777777" w:rsidR="00143995" w:rsidRPr="00143995" w:rsidRDefault="00143995" w:rsidP="0043224B">
            <w:pPr>
              <w:spacing w:line="360" w:lineRule="auto"/>
              <w:jc w:val="both"/>
              <w:rPr>
                <w:sz w:val="24"/>
                <w:szCs w:val="24"/>
              </w:rPr>
            </w:pPr>
            <w:r w:rsidRPr="00143995">
              <w:rPr>
                <w:sz w:val="24"/>
                <w:szCs w:val="24"/>
              </w:rPr>
              <w:t>Prijedlog odluke o davanju suglasnosti Općini Funtana za zaduženje kod Zagrebačke banke d.d., Zagreb za refinanciranje postojećeg dugoročnog kredita kod Societe Generale - Splitske banke d.d., Split</w:t>
            </w:r>
          </w:p>
        </w:tc>
      </w:tr>
    </w:tbl>
    <w:p w14:paraId="6109D794" w14:textId="77777777" w:rsidR="00143995" w:rsidRPr="00143995" w:rsidRDefault="00143995" w:rsidP="00143995">
      <w:pPr>
        <w:jc w:val="both"/>
        <w:rPr>
          <w:rFonts w:ascii="Times New Roman" w:eastAsia="Calibri" w:hAnsi="Times New Roman" w:cs="Times New Roman"/>
          <w:sz w:val="24"/>
          <w:szCs w:val="24"/>
        </w:rPr>
      </w:pPr>
      <w:r w:rsidRPr="00143995">
        <w:rPr>
          <w:rFonts w:ascii="Times New Roman" w:eastAsia="Calibri" w:hAnsi="Times New Roman" w:cs="Times New Roman"/>
          <w:sz w:val="24"/>
          <w:szCs w:val="24"/>
        </w:rPr>
        <w:t>__________________________________________________________________________</w:t>
      </w:r>
    </w:p>
    <w:p w14:paraId="51A037CF" w14:textId="77777777" w:rsidR="00143995" w:rsidRPr="00143995" w:rsidRDefault="00143995" w:rsidP="00143995">
      <w:pPr>
        <w:jc w:val="both"/>
        <w:rPr>
          <w:rFonts w:ascii="Times New Roman" w:eastAsia="Calibri" w:hAnsi="Times New Roman" w:cs="Times New Roman"/>
          <w:sz w:val="24"/>
          <w:szCs w:val="24"/>
        </w:rPr>
      </w:pPr>
    </w:p>
    <w:p w14:paraId="0A89E163" w14:textId="77777777" w:rsidR="00143995" w:rsidRPr="00143995" w:rsidRDefault="00143995" w:rsidP="00143995">
      <w:pPr>
        <w:jc w:val="both"/>
        <w:rPr>
          <w:rFonts w:ascii="Times New Roman" w:eastAsia="Calibri" w:hAnsi="Times New Roman" w:cs="Times New Roman"/>
          <w:sz w:val="24"/>
          <w:szCs w:val="24"/>
        </w:rPr>
      </w:pPr>
    </w:p>
    <w:p w14:paraId="669836A1" w14:textId="77777777" w:rsidR="00143995" w:rsidRPr="00143995" w:rsidRDefault="00143995" w:rsidP="00143995">
      <w:pPr>
        <w:jc w:val="both"/>
        <w:rPr>
          <w:rFonts w:ascii="Times New Roman" w:eastAsia="Calibri" w:hAnsi="Times New Roman" w:cs="Times New Roman"/>
          <w:sz w:val="24"/>
          <w:szCs w:val="24"/>
        </w:rPr>
      </w:pPr>
    </w:p>
    <w:p w14:paraId="7874AA02" w14:textId="77777777" w:rsidR="00143995" w:rsidRPr="00143995" w:rsidRDefault="00143995" w:rsidP="00143995">
      <w:pPr>
        <w:jc w:val="both"/>
        <w:rPr>
          <w:rFonts w:ascii="Times New Roman" w:eastAsia="Calibri" w:hAnsi="Times New Roman" w:cs="Times New Roman"/>
          <w:sz w:val="24"/>
          <w:szCs w:val="24"/>
        </w:rPr>
      </w:pPr>
    </w:p>
    <w:p w14:paraId="2EAB01AB" w14:textId="77777777" w:rsidR="00143995" w:rsidRPr="00143995" w:rsidRDefault="00143995" w:rsidP="00143995">
      <w:pPr>
        <w:jc w:val="both"/>
        <w:rPr>
          <w:rFonts w:ascii="Times New Roman" w:eastAsia="Calibri" w:hAnsi="Times New Roman" w:cs="Times New Roman"/>
          <w:sz w:val="24"/>
          <w:szCs w:val="24"/>
        </w:rPr>
      </w:pPr>
    </w:p>
    <w:p w14:paraId="716BC92C" w14:textId="77777777" w:rsidR="00143995" w:rsidRPr="00143995" w:rsidRDefault="00143995" w:rsidP="00143995">
      <w:pPr>
        <w:tabs>
          <w:tab w:val="center" w:pos="4536"/>
          <w:tab w:val="right" w:pos="9072"/>
        </w:tabs>
        <w:spacing w:after="0" w:line="240" w:lineRule="auto"/>
        <w:rPr>
          <w:rFonts w:ascii="Calibri" w:eastAsia="Calibri" w:hAnsi="Calibri" w:cs="Times New Roman"/>
        </w:rPr>
      </w:pPr>
    </w:p>
    <w:p w14:paraId="4F1184D6" w14:textId="77777777" w:rsidR="00143995" w:rsidRPr="00143995" w:rsidRDefault="00143995" w:rsidP="00143995">
      <w:pPr>
        <w:rPr>
          <w:rFonts w:ascii="Calibri" w:eastAsia="Calibri" w:hAnsi="Calibri" w:cs="Times New Roman"/>
        </w:rPr>
      </w:pPr>
    </w:p>
    <w:p w14:paraId="6E21D64A" w14:textId="77777777" w:rsidR="00143995" w:rsidRPr="00143995" w:rsidRDefault="00143995" w:rsidP="00143995">
      <w:pPr>
        <w:tabs>
          <w:tab w:val="center" w:pos="4536"/>
          <w:tab w:val="right" w:pos="9072"/>
        </w:tabs>
        <w:spacing w:after="0" w:line="240" w:lineRule="auto"/>
        <w:rPr>
          <w:rFonts w:ascii="Calibri" w:eastAsia="Calibri" w:hAnsi="Calibri" w:cs="Times New Roman"/>
        </w:rPr>
      </w:pPr>
    </w:p>
    <w:p w14:paraId="2326B8D7" w14:textId="77777777" w:rsidR="00143995" w:rsidRPr="00143995" w:rsidRDefault="00143995" w:rsidP="00143995">
      <w:pPr>
        <w:rPr>
          <w:rFonts w:ascii="Calibri" w:eastAsia="Calibri" w:hAnsi="Calibri" w:cs="Times New Roman"/>
        </w:rPr>
      </w:pPr>
    </w:p>
    <w:p w14:paraId="1F8DCF92" w14:textId="77777777" w:rsidR="00143995" w:rsidRPr="00143995" w:rsidRDefault="00143995" w:rsidP="00143995">
      <w:pPr>
        <w:pBdr>
          <w:top w:val="single" w:sz="4" w:space="1" w:color="404040"/>
        </w:pBdr>
        <w:tabs>
          <w:tab w:val="center" w:pos="4536"/>
          <w:tab w:val="right" w:pos="9072"/>
        </w:tabs>
        <w:spacing w:after="0" w:line="240" w:lineRule="auto"/>
        <w:jc w:val="center"/>
        <w:rPr>
          <w:rFonts w:ascii="Times New Roman" w:eastAsia="Calibri" w:hAnsi="Times New Roman" w:cs="Times New Roman"/>
          <w:color w:val="404040"/>
          <w:spacing w:val="20"/>
          <w:sz w:val="20"/>
        </w:rPr>
      </w:pPr>
      <w:r w:rsidRPr="00143995">
        <w:rPr>
          <w:rFonts w:ascii="Times New Roman" w:eastAsia="Calibri" w:hAnsi="Times New Roman" w:cs="Times New Roman"/>
          <w:color w:val="404040"/>
          <w:spacing w:val="20"/>
          <w:sz w:val="20"/>
        </w:rPr>
        <w:t>Banski dvori | Trg Sv. Marka 2  | 10000 Zagreb | tel. 01 4569 222 | vlada.gov.hr</w:t>
      </w:r>
    </w:p>
    <w:p w14:paraId="1E60E81C" w14:textId="77777777" w:rsidR="00143995" w:rsidRDefault="00143995" w:rsidP="00030A65">
      <w:pPr>
        <w:jc w:val="center"/>
        <w:rPr>
          <w:rFonts w:ascii="Calibri" w:eastAsia="Calibri" w:hAnsi="Calibri" w:cs="Times New Roman"/>
        </w:rPr>
      </w:pPr>
    </w:p>
    <w:p w14:paraId="06B54C5F" w14:textId="77777777" w:rsidR="00030A65" w:rsidRPr="004F3522" w:rsidRDefault="00030A65" w:rsidP="00030A65">
      <w:pPr>
        <w:jc w:val="center"/>
        <w:rPr>
          <w:rFonts w:ascii="Calibri" w:eastAsia="Calibri" w:hAnsi="Calibri" w:cs="Times New Roman"/>
        </w:rPr>
      </w:pPr>
      <w:r w:rsidRPr="004F3522">
        <w:rPr>
          <w:rFonts w:ascii="Calibri" w:eastAsia="Calibri" w:hAnsi="Calibri" w:cs="Times New Roman"/>
        </w:rPr>
        <w:fldChar w:fldCharType="begin"/>
      </w:r>
      <w:r w:rsidRPr="004F3522">
        <w:rPr>
          <w:rFonts w:ascii="Calibri" w:eastAsia="Calibri" w:hAnsi="Calibri" w:cs="Times New Roman"/>
        </w:rPr>
        <w:instrText xml:space="preserve"> INCLUDEPICTURE "http://www.inet.hr/~box/images/grb-rh.gif" \* MERGEFORMATINET </w:instrText>
      </w:r>
      <w:r w:rsidRPr="004F3522">
        <w:rPr>
          <w:rFonts w:ascii="Calibri" w:eastAsia="Calibri" w:hAnsi="Calibri" w:cs="Times New Roman"/>
        </w:rPr>
        <w:fldChar w:fldCharType="end"/>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b/>
          <w:sz w:val="24"/>
          <w:szCs w:val="24"/>
          <w:lang w:eastAsia="hr-HR"/>
        </w:rPr>
        <w:tab/>
      </w:r>
      <w:r w:rsidRPr="004F3522">
        <w:rPr>
          <w:rFonts w:ascii="Times New Roman" w:eastAsia="Times New Roman" w:hAnsi="Times New Roman" w:cs="Times New Roman"/>
          <w:sz w:val="24"/>
          <w:szCs w:val="24"/>
          <w:lang w:eastAsia="hr-HR"/>
        </w:rPr>
        <w:t>PRIJEDLOG</w:t>
      </w:r>
    </w:p>
    <w:p w14:paraId="743F95F3" w14:textId="77777777" w:rsidR="00030A65" w:rsidRPr="00030A65" w:rsidRDefault="00030A65" w:rsidP="00030A65">
      <w:pPr>
        <w:spacing w:after="0" w:line="240" w:lineRule="auto"/>
        <w:rPr>
          <w:rFonts w:ascii="Times New Roman" w:eastAsia="Times New Roman" w:hAnsi="Times New Roman" w:cs="Times New Roman"/>
          <w:b/>
          <w:sz w:val="24"/>
          <w:szCs w:val="24"/>
          <w:lang w:eastAsia="hr-HR"/>
        </w:rPr>
      </w:pPr>
      <w:r w:rsidRPr="004F3522">
        <w:rPr>
          <w:rFonts w:ascii="Times New Roman" w:eastAsia="Times New Roman" w:hAnsi="Times New Roman" w:cs="Times New Roman"/>
          <w:b/>
          <w:sz w:val="24"/>
          <w:szCs w:val="24"/>
          <w:lang w:eastAsia="hr-HR"/>
        </w:rPr>
        <w:t>VLADA REPUBLIKE HRVATSKE</w:t>
      </w:r>
      <w:r w:rsidRPr="00030A65">
        <w:rPr>
          <w:rFonts w:ascii="Times New Roman" w:eastAsia="Times New Roman" w:hAnsi="Times New Roman" w:cs="Times New Roman"/>
          <w:b/>
          <w:sz w:val="24"/>
          <w:szCs w:val="24"/>
          <w:lang w:eastAsia="hr-HR"/>
        </w:rPr>
        <w:t xml:space="preserve">                         </w:t>
      </w:r>
      <w:r w:rsidRPr="00030A65">
        <w:rPr>
          <w:rFonts w:ascii="Times New Roman" w:eastAsia="Times New Roman" w:hAnsi="Times New Roman" w:cs="Times New Roman"/>
          <w:b/>
          <w:sz w:val="24"/>
          <w:szCs w:val="24"/>
          <w:lang w:eastAsia="hr-HR"/>
        </w:rPr>
        <w:tab/>
      </w:r>
    </w:p>
    <w:p w14:paraId="46688962" w14:textId="77777777" w:rsidR="00030A65" w:rsidRPr="00030A65" w:rsidRDefault="00030A65" w:rsidP="00030A65">
      <w:pPr>
        <w:spacing w:after="0" w:line="240" w:lineRule="auto"/>
        <w:rPr>
          <w:rFonts w:ascii="Times New Roman" w:eastAsia="Times New Roman" w:hAnsi="Times New Roman" w:cs="Times New Roman"/>
          <w:sz w:val="24"/>
          <w:szCs w:val="24"/>
          <w:lang w:eastAsia="hr-HR"/>
        </w:rPr>
      </w:pPr>
      <w:r w:rsidRPr="00030A65">
        <w:rPr>
          <w:rFonts w:ascii="Times New Roman" w:eastAsia="Times New Roman" w:hAnsi="Times New Roman" w:cs="Times New Roman"/>
          <w:b/>
          <w:sz w:val="24"/>
          <w:szCs w:val="24"/>
          <w:lang w:eastAsia="hr-HR"/>
        </w:rPr>
        <w:tab/>
      </w:r>
      <w:r w:rsidRPr="00030A65">
        <w:rPr>
          <w:rFonts w:ascii="Times New Roman" w:eastAsia="Times New Roman" w:hAnsi="Times New Roman" w:cs="Times New Roman"/>
          <w:b/>
          <w:sz w:val="24"/>
          <w:szCs w:val="24"/>
          <w:lang w:eastAsia="hr-HR"/>
        </w:rPr>
        <w:tab/>
      </w:r>
      <w:r w:rsidRPr="00030A65">
        <w:rPr>
          <w:rFonts w:ascii="Times New Roman" w:eastAsia="Times New Roman" w:hAnsi="Times New Roman" w:cs="Times New Roman"/>
          <w:b/>
          <w:sz w:val="24"/>
          <w:szCs w:val="24"/>
          <w:lang w:eastAsia="hr-HR"/>
        </w:rPr>
        <w:tab/>
      </w:r>
      <w:r w:rsidRPr="00030A65">
        <w:rPr>
          <w:rFonts w:ascii="Times New Roman" w:eastAsia="Times New Roman" w:hAnsi="Times New Roman" w:cs="Times New Roman"/>
          <w:b/>
          <w:sz w:val="24"/>
          <w:szCs w:val="24"/>
          <w:lang w:eastAsia="hr-HR"/>
        </w:rPr>
        <w:tab/>
      </w:r>
      <w:r w:rsidRPr="00030A65">
        <w:rPr>
          <w:rFonts w:ascii="Times New Roman" w:eastAsia="Times New Roman" w:hAnsi="Times New Roman" w:cs="Times New Roman"/>
          <w:b/>
          <w:sz w:val="24"/>
          <w:szCs w:val="24"/>
          <w:lang w:eastAsia="hr-HR"/>
        </w:rPr>
        <w:tab/>
      </w:r>
      <w:r w:rsidRPr="00030A65">
        <w:rPr>
          <w:rFonts w:ascii="Times New Roman" w:eastAsia="Times New Roman" w:hAnsi="Times New Roman" w:cs="Times New Roman"/>
          <w:b/>
          <w:sz w:val="24"/>
          <w:szCs w:val="24"/>
          <w:lang w:eastAsia="hr-HR"/>
        </w:rPr>
        <w:tab/>
      </w:r>
      <w:r w:rsidRPr="00030A65">
        <w:rPr>
          <w:rFonts w:ascii="Times New Roman" w:eastAsia="Times New Roman" w:hAnsi="Times New Roman" w:cs="Times New Roman"/>
          <w:b/>
          <w:sz w:val="24"/>
          <w:szCs w:val="24"/>
          <w:lang w:eastAsia="hr-HR"/>
        </w:rPr>
        <w:tab/>
      </w:r>
    </w:p>
    <w:p w14:paraId="336B430D" w14:textId="77777777" w:rsidR="00030A65" w:rsidRPr="00030A65" w:rsidRDefault="00030A65" w:rsidP="00030A65">
      <w:pPr>
        <w:spacing w:after="0" w:line="240" w:lineRule="auto"/>
        <w:jc w:val="both"/>
        <w:rPr>
          <w:rFonts w:ascii="Times New Roman" w:eastAsia="Times New Roman" w:hAnsi="Times New Roman" w:cs="Times New Roman"/>
          <w:snapToGrid w:val="0"/>
          <w:sz w:val="20"/>
          <w:szCs w:val="24"/>
        </w:rPr>
      </w:pPr>
      <w:r w:rsidRPr="00030A65">
        <w:rPr>
          <w:rFonts w:ascii="Times New Roman" w:eastAsia="Times New Roman" w:hAnsi="Times New Roman" w:cs="Times New Roman"/>
          <w:snapToGrid w:val="0"/>
          <w:sz w:val="24"/>
          <w:szCs w:val="24"/>
        </w:rPr>
        <w:tab/>
      </w:r>
      <w:r w:rsidRPr="00030A65">
        <w:rPr>
          <w:rFonts w:ascii="Times New Roman" w:eastAsia="Times New Roman" w:hAnsi="Times New Roman" w:cs="Times New Roman"/>
          <w:snapToGrid w:val="0"/>
          <w:sz w:val="24"/>
          <w:szCs w:val="24"/>
        </w:rPr>
        <w:tab/>
      </w:r>
    </w:p>
    <w:p w14:paraId="34F82A62" w14:textId="77777777" w:rsidR="00030A65" w:rsidRPr="00030A65" w:rsidRDefault="00030A65" w:rsidP="00030A65">
      <w:pPr>
        <w:spacing w:after="0" w:line="240" w:lineRule="auto"/>
        <w:ind w:firstLine="720"/>
        <w:jc w:val="both"/>
        <w:rPr>
          <w:rFonts w:ascii="Times New Roman" w:eastAsia="Times New Roman" w:hAnsi="Times New Roman" w:cs="Times New Roman"/>
          <w:snapToGrid w:val="0"/>
          <w:sz w:val="24"/>
          <w:szCs w:val="24"/>
        </w:rPr>
      </w:pPr>
      <w:r w:rsidRPr="00030A65">
        <w:rPr>
          <w:rFonts w:ascii="Times New Roman" w:eastAsia="Times New Roman" w:hAnsi="Times New Roman" w:cs="Times New Roman"/>
          <w:snapToGrid w:val="0"/>
          <w:sz w:val="24"/>
          <w:szCs w:val="24"/>
        </w:rPr>
        <w:t xml:space="preserve">Na temelju članka 87. stavka 1. Zakona o proračunu („Narodne novine“, broj 87/08, 136/12 i 15/15), Vlada Republike Hrvatske je na sjednici održanoj ________________ 2020. godine donijela </w:t>
      </w:r>
    </w:p>
    <w:p w14:paraId="2F7EB138" w14:textId="77777777" w:rsidR="002A52A9" w:rsidRDefault="002A52A9" w:rsidP="00CE71F4">
      <w:pPr>
        <w:spacing w:after="0" w:line="240" w:lineRule="auto"/>
        <w:jc w:val="center"/>
        <w:rPr>
          <w:rFonts w:ascii="Times New Roman" w:eastAsia="Times New Roman" w:hAnsi="Times New Roman" w:cs="Times New Roman"/>
          <w:sz w:val="24"/>
          <w:szCs w:val="20"/>
          <w:lang w:eastAsia="hr-HR"/>
        </w:rPr>
      </w:pPr>
    </w:p>
    <w:p w14:paraId="2A616CFD" w14:textId="77777777" w:rsidR="007E7429" w:rsidRPr="00CE71F4" w:rsidRDefault="007E7429" w:rsidP="00CE71F4">
      <w:pPr>
        <w:spacing w:after="0" w:line="240" w:lineRule="auto"/>
        <w:jc w:val="center"/>
        <w:rPr>
          <w:rFonts w:ascii="Times New Roman" w:eastAsia="Times New Roman" w:hAnsi="Times New Roman" w:cs="Times New Roman"/>
          <w:sz w:val="24"/>
          <w:szCs w:val="20"/>
          <w:lang w:eastAsia="hr-HR"/>
        </w:rPr>
      </w:pPr>
    </w:p>
    <w:p w14:paraId="769EEFDD" w14:textId="77777777" w:rsidR="00CE71F4" w:rsidRPr="00CE71F4" w:rsidRDefault="00CE71F4" w:rsidP="00CE71F4">
      <w:pPr>
        <w:spacing w:after="0" w:line="240" w:lineRule="auto"/>
        <w:jc w:val="center"/>
        <w:rPr>
          <w:rFonts w:ascii="Times New Roman" w:eastAsia="Times New Roman" w:hAnsi="Times New Roman" w:cs="Times New Roman"/>
          <w:b/>
          <w:sz w:val="24"/>
          <w:szCs w:val="20"/>
          <w:lang w:eastAsia="hr-HR"/>
        </w:rPr>
      </w:pPr>
      <w:r w:rsidRPr="00CE71F4">
        <w:rPr>
          <w:rFonts w:ascii="Times New Roman" w:eastAsia="Times New Roman" w:hAnsi="Times New Roman" w:cs="Times New Roman"/>
          <w:b/>
          <w:sz w:val="24"/>
          <w:szCs w:val="20"/>
          <w:lang w:eastAsia="hr-HR"/>
        </w:rPr>
        <w:t>O D L U K U</w:t>
      </w:r>
    </w:p>
    <w:p w14:paraId="4A64D5D7" w14:textId="77777777" w:rsidR="00CE71F4" w:rsidRPr="00CE71F4" w:rsidRDefault="00CE71F4" w:rsidP="00CE71F4">
      <w:pPr>
        <w:spacing w:after="0" w:line="240" w:lineRule="auto"/>
        <w:ind w:firstLine="720"/>
        <w:jc w:val="center"/>
        <w:rPr>
          <w:rFonts w:ascii="Times New Roman" w:eastAsia="Times New Roman" w:hAnsi="Times New Roman" w:cs="Times New Roman"/>
          <w:b/>
          <w:sz w:val="24"/>
          <w:szCs w:val="20"/>
          <w:lang w:eastAsia="hr-HR"/>
        </w:rPr>
      </w:pPr>
    </w:p>
    <w:p w14:paraId="196C69F5" w14:textId="77777777" w:rsidR="00735195" w:rsidRDefault="00735195" w:rsidP="00735195">
      <w:pPr>
        <w:spacing w:after="0" w:line="240" w:lineRule="auto"/>
        <w:jc w:val="center"/>
        <w:rPr>
          <w:rFonts w:ascii="Times New Roman" w:eastAsia="Times New Roman" w:hAnsi="Times New Roman" w:cs="Times New Roman"/>
          <w:b/>
          <w:sz w:val="24"/>
          <w:szCs w:val="24"/>
          <w:lang w:eastAsia="hr-HR"/>
        </w:rPr>
      </w:pPr>
      <w:r w:rsidRPr="00F9427F">
        <w:rPr>
          <w:rFonts w:ascii="Times New Roman" w:eastAsia="Times New Roman" w:hAnsi="Times New Roman" w:cs="Times New Roman"/>
          <w:b/>
          <w:sz w:val="24"/>
          <w:szCs w:val="24"/>
          <w:lang w:eastAsia="hr-HR"/>
        </w:rPr>
        <w:t>o dav</w:t>
      </w:r>
      <w:r w:rsidR="0043224B">
        <w:rPr>
          <w:rFonts w:ascii="Times New Roman" w:eastAsia="Times New Roman" w:hAnsi="Times New Roman" w:cs="Times New Roman"/>
          <w:b/>
          <w:sz w:val="24"/>
          <w:szCs w:val="24"/>
          <w:lang w:eastAsia="hr-HR"/>
        </w:rPr>
        <w:t>anju suglasnosti Općini Funtana</w:t>
      </w:r>
      <w:r w:rsidRPr="00F9427F">
        <w:rPr>
          <w:rFonts w:ascii="Times New Roman" w:eastAsia="Times New Roman" w:hAnsi="Times New Roman" w:cs="Times New Roman"/>
          <w:b/>
          <w:sz w:val="24"/>
          <w:szCs w:val="24"/>
          <w:lang w:eastAsia="hr-HR"/>
        </w:rPr>
        <w:t xml:space="preserve"> za zaduženje kod </w:t>
      </w:r>
    </w:p>
    <w:p w14:paraId="6F298F1A" w14:textId="77777777" w:rsidR="00735195" w:rsidRDefault="00735195" w:rsidP="00735195">
      <w:pPr>
        <w:spacing w:after="0" w:line="240" w:lineRule="auto"/>
        <w:jc w:val="center"/>
        <w:rPr>
          <w:rFonts w:ascii="Times New Roman" w:eastAsia="Times New Roman" w:hAnsi="Times New Roman" w:cs="Times New Roman"/>
          <w:b/>
          <w:sz w:val="24"/>
          <w:szCs w:val="24"/>
          <w:lang w:eastAsia="hr-HR"/>
        </w:rPr>
      </w:pPr>
      <w:r w:rsidRPr="00F9427F">
        <w:rPr>
          <w:rFonts w:ascii="Times New Roman" w:eastAsia="Times New Roman" w:hAnsi="Times New Roman" w:cs="Times New Roman"/>
          <w:b/>
          <w:sz w:val="24"/>
          <w:szCs w:val="24"/>
          <w:lang w:eastAsia="hr-HR"/>
        </w:rPr>
        <w:t>Zagrebačke banke d.d., Zagreb</w:t>
      </w:r>
      <w:r w:rsidRPr="00F9427F">
        <w:t xml:space="preserve"> </w:t>
      </w:r>
      <w:r w:rsidRPr="00F9427F">
        <w:rPr>
          <w:rFonts w:ascii="Times New Roman" w:eastAsia="Times New Roman" w:hAnsi="Times New Roman" w:cs="Times New Roman"/>
          <w:b/>
          <w:sz w:val="24"/>
          <w:szCs w:val="24"/>
          <w:lang w:eastAsia="hr-HR"/>
        </w:rPr>
        <w:t xml:space="preserve">za refinanciranje postojećeg dugoročnog </w:t>
      </w:r>
    </w:p>
    <w:p w14:paraId="2863D401" w14:textId="77777777" w:rsidR="00CE71F4" w:rsidRPr="00CE71F4" w:rsidRDefault="00735195" w:rsidP="00735195">
      <w:pPr>
        <w:spacing w:after="0" w:line="240" w:lineRule="auto"/>
        <w:jc w:val="center"/>
        <w:rPr>
          <w:rFonts w:ascii="Times New Roman" w:eastAsia="Times New Roman" w:hAnsi="Times New Roman" w:cs="Times New Roman"/>
          <w:b/>
          <w:sz w:val="24"/>
          <w:szCs w:val="24"/>
          <w:lang w:eastAsia="hr-HR"/>
        </w:rPr>
      </w:pPr>
      <w:r w:rsidRPr="00F9427F">
        <w:rPr>
          <w:rFonts w:ascii="Times New Roman" w:eastAsia="Times New Roman" w:hAnsi="Times New Roman" w:cs="Times New Roman"/>
          <w:b/>
          <w:sz w:val="24"/>
          <w:szCs w:val="24"/>
          <w:lang w:eastAsia="hr-HR"/>
        </w:rPr>
        <w:t>kredita kod Societe Generale - Splitske banke d.d., Split</w:t>
      </w:r>
    </w:p>
    <w:p w14:paraId="18C8F213" w14:textId="77777777" w:rsidR="00CE71F4" w:rsidRPr="00CE71F4" w:rsidRDefault="00CE71F4" w:rsidP="00CE71F4">
      <w:pPr>
        <w:spacing w:after="0" w:line="240" w:lineRule="auto"/>
        <w:jc w:val="center"/>
        <w:rPr>
          <w:rFonts w:ascii="Times New Roman" w:eastAsia="Times New Roman" w:hAnsi="Times New Roman" w:cs="Times New Roman"/>
          <w:b/>
          <w:bCs/>
          <w:sz w:val="24"/>
          <w:szCs w:val="20"/>
          <w:lang w:eastAsia="hr-HR"/>
        </w:rPr>
      </w:pPr>
    </w:p>
    <w:p w14:paraId="6FFB6FDB" w14:textId="77777777" w:rsidR="00CE71F4" w:rsidRPr="00CE71F4" w:rsidRDefault="00CE71F4" w:rsidP="00CE71F4">
      <w:pPr>
        <w:spacing w:after="0" w:line="240" w:lineRule="auto"/>
        <w:jc w:val="center"/>
        <w:rPr>
          <w:rFonts w:ascii="Times New Roman" w:eastAsia="Times New Roman" w:hAnsi="Times New Roman" w:cs="Times New Roman"/>
          <w:bCs/>
          <w:sz w:val="24"/>
          <w:szCs w:val="20"/>
          <w:lang w:eastAsia="hr-HR"/>
        </w:rPr>
      </w:pPr>
      <w:r w:rsidRPr="00CE71F4">
        <w:rPr>
          <w:rFonts w:ascii="Times New Roman" w:eastAsia="Times New Roman" w:hAnsi="Times New Roman" w:cs="Times New Roman"/>
          <w:bCs/>
          <w:sz w:val="24"/>
          <w:szCs w:val="20"/>
          <w:lang w:eastAsia="hr-HR"/>
        </w:rPr>
        <w:t>I.</w:t>
      </w:r>
    </w:p>
    <w:p w14:paraId="1BFF242A" w14:textId="77777777" w:rsidR="00CE71F4" w:rsidRPr="00CE71F4" w:rsidRDefault="00CE71F4" w:rsidP="00CE71F4">
      <w:pPr>
        <w:spacing w:after="0" w:line="240" w:lineRule="auto"/>
        <w:ind w:left="3600"/>
        <w:rPr>
          <w:rFonts w:ascii="Times New Roman" w:eastAsia="Times New Roman" w:hAnsi="Times New Roman" w:cs="Times New Roman"/>
          <w:bCs/>
          <w:sz w:val="24"/>
          <w:szCs w:val="20"/>
          <w:lang w:eastAsia="hr-HR"/>
        </w:rPr>
      </w:pPr>
    </w:p>
    <w:p w14:paraId="261B1FA0" w14:textId="4EDCF210" w:rsidR="00CE71F4" w:rsidRDefault="00CE71F4" w:rsidP="00521A73">
      <w:pPr>
        <w:tabs>
          <w:tab w:val="left" w:pos="0"/>
        </w:tabs>
        <w:spacing w:after="0" w:line="240" w:lineRule="auto"/>
        <w:jc w:val="both"/>
        <w:rPr>
          <w:rFonts w:ascii="Times New Roman" w:eastAsia="Times New Roman" w:hAnsi="Times New Roman" w:cs="Times New Roman"/>
          <w:sz w:val="24"/>
          <w:szCs w:val="20"/>
          <w:lang w:eastAsia="hr-HR"/>
        </w:rPr>
      </w:pPr>
      <w:r w:rsidRPr="00CE71F4">
        <w:rPr>
          <w:rFonts w:ascii="Arial" w:eastAsia="Times New Roman" w:hAnsi="Arial" w:cs="Times New Roman"/>
          <w:sz w:val="24"/>
          <w:szCs w:val="24"/>
          <w:lang w:eastAsia="hr-HR"/>
        </w:rPr>
        <w:tab/>
      </w:r>
      <w:r w:rsidRPr="00CE71F4">
        <w:rPr>
          <w:rFonts w:ascii="Times New Roman" w:eastAsia="Times New Roman" w:hAnsi="Times New Roman" w:cs="Times New Roman"/>
          <w:sz w:val="24"/>
          <w:szCs w:val="24"/>
          <w:lang w:eastAsia="hr-HR"/>
        </w:rPr>
        <w:t xml:space="preserve">Daje se </w:t>
      </w:r>
      <w:r w:rsidRPr="00CE71F4">
        <w:rPr>
          <w:rFonts w:ascii="Times New Roman" w:eastAsia="Times New Roman" w:hAnsi="Times New Roman" w:cs="Times New Roman"/>
          <w:sz w:val="24"/>
          <w:szCs w:val="20"/>
          <w:lang w:eastAsia="hr-HR"/>
        </w:rPr>
        <w:t xml:space="preserve">suglasnost </w:t>
      </w:r>
      <w:r w:rsidR="0043224B">
        <w:rPr>
          <w:rFonts w:ascii="Times New Roman" w:eastAsia="Times New Roman" w:hAnsi="Times New Roman" w:cs="Times New Roman"/>
          <w:sz w:val="24"/>
          <w:szCs w:val="20"/>
          <w:lang w:eastAsia="hr-HR"/>
        </w:rPr>
        <w:t>Općini Funtana</w:t>
      </w:r>
      <w:r w:rsidR="002A52A9" w:rsidRPr="002A52A9">
        <w:rPr>
          <w:rFonts w:ascii="Times New Roman" w:eastAsia="Times New Roman" w:hAnsi="Times New Roman" w:cs="Times New Roman"/>
          <w:sz w:val="24"/>
          <w:szCs w:val="20"/>
          <w:lang w:eastAsia="hr-HR"/>
        </w:rPr>
        <w:t xml:space="preserve"> </w:t>
      </w:r>
      <w:r w:rsidR="00521A73">
        <w:rPr>
          <w:rFonts w:ascii="Times New Roman" w:eastAsia="Times New Roman" w:hAnsi="Times New Roman" w:cs="Times New Roman"/>
          <w:sz w:val="24"/>
          <w:szCs w:val="20"/>
          <w:lang w:eastAsia="hr-HR"/>
        </w:rPr>
        <w:t xml:space="preserve">za zaduženje </w:t>
      </w:r>
      <w:r w:rsidR="00521A73" w:rsidRPr="00521A73">
        <w:rPr>
          <w:rFonts w:ascii="Times New Roman" w:eastAsia="Times New Roman" w:hAnsi="Times New Roman" w:cs="Times New Roman"/>
          <w:sz w:val="24"/>
          <w:szCs w:val="20"/>
          <w:lang w:eastAsia="hr-HR"/>
        </w:rPr>
        <w:t>kod Zagrebačke banke d.d., Zagreb</w:t>
      </w:r>
      <w:r>
        <w:rPr>
          <w:rFonts w:ascii="Times New Roman" w:eastAsia="Times New Roman" w:hAnsi="Times New Roman" w:cs="Times New Roman"/>
          <w:sz w:val="24"/>
          <w:szCs w:val="20"/>
          <w:lang w:eastAsia="hr-HR"/>
        </w:rPr>
        <w:t xml:space="preserve"> u iznosu od </w:t>
      </w:r>
      <w:r w:rsidR="002A52A9">
        <w:rPr>
          <w:rFonts w:ascii="Times New Roman" w:eastAsia="Times New Roman" w:hAnsi="Times New Roman" w:cs="Times New Roman"/>
          <w:sz w:val="24"/>
          <w:szCs w:val="20"/>
          <w:lang w:eastAsia="hr-HR"/>
        </w:rPr>
        <w:t>1</w:t>
      </w:r>
      <w:r>
        <w:rPr>
          <w:rFonts w:ascii="Times New Roman" w:eastAsia="Times New Roman" w:hAnsi="Times New Roman" w:cs="Times New Roman"/>
          <w:sz w:val="24"/>
          <w:szCs w:val="20"/>
          <w:lang w:eastAsia="hr-HR"/>
        </w:rPr>
        <w:t>.</w:t>
      </w:r>
      <w:r w:rsidR="002A52A9">
        <w:rPr>
          <w:rFonts w:ascii="Times New Roman" w:eastAsia="Times New Roman" w:hAnsi="Times New Roman" w:cs="Times New Roman"/>
          <w:sz w:val="24"/>
          <w:szCs w:val="20"/>
          <w:lang w:eastAsia="hr-HR"/>
        </w:rPr>
        <w:t>3</w:t>
      </w:r>
      <w:r w:rsidR="00521A73">
        <w:rPr>
          <w:rFonts w:ascii="Times New Roman" w:eastAsia="Times New Roman" w:hAnsi="Times New Roman" w:cs="Times New Roman"/>
          <w:sz w:val="24"/>
          <w:szCs w:val="20"/>
          <w:lang w:eastAsia="hr-HR"/>
        </w:rPr>
        <w:t>50</w:t>
      </w:r>
      <w:r>
        <w:rPr>
          <w:rFonts w:ascii="Times New Roman" w:eastAsia="Times New Roman" w:hAnsi="Times New Roman" w:cs="Times New Roman"/>
          <w:sz w:val="24"/>
          <w:szCs w:val="20"/>
          <w:lang w:eastAsia="hr-HR"/>
        </w:rPr>
        <w:t>.</w:t>
      </w:r>
      <w:r w:rsidR="00521A73">
        <w:rPr>
          <w:rFonts w:ascii="Times New Roman" w:eastAsia="Times New Roman" w:hAnsi="Times New Roman" w:cs="Times New Roman"/>
          <w:sz w:val="24"/>
          <w:szCs w:val="20"/>
          <w:lang w:eastAsia="hr-HR"/>
        </w:rPr>
        <w:t>000</w:t>
      </w:r>
      <w:r w:rsidRPr="00CE71F4">
        <w:rPr>
          <w:rFonts w:ascii="Times New Roman" w:eastAsia="Times New Roman" w:hAnsi="Times New Roman" w:cs="Times New Roman"/>
          <w:sz w:val="24"/>
          <w:szCs w:val="20"/>
          <w:lang w:eastAsia="hr-HR"/>
        </w:rPr>
        <w:t>,00 ku</w:t>
      </w:r>
      <w:r>
        <w:rPr>
          <w:rFonts w:ascii="Times New Roman" w:eastAsia="Times New Roman" w:hAnsi="Times New Roman" w:cs="Times New Roman"/>
          <w:sz w:val="24"/>
          <w:szCs w:val="20"/>
          <w:lang w:eastAsia="hr-HR"/>
        </w:rPr>
        <w:t>na</w:t>
      </w:r>
      <w:r w:rsidR="00D004D2">
        <w:rPr>
          <w:rFonts w:ascii="Times New Roman" w:eastAsia="Times New Roman" w:hAnsi="Times New Roman" w:cs="Times New Roman"/>
          <w:sz w:val="24"/>
          <w:szCs w:val="20"/>
          <w:lang w:eastAsia="hr-HR"/>
        </w:rPr>
        <w:t>,</w:t>
      </w:r>
      <w:r>
        <w:rPr>
          <w:rFonts w:ascii="Times New Roman" w:eastAsia="Times New Roman" w:hAnsi="Times New Roman" w:cs="Times New Roman"/>
          <w:sz w:val="24"/>
          <w:szCs w:val="20"/>
          <w:lang w:eastAsia="hr-HR"/>
        </w:rPr>
        <w:t xml:space="preserve"> s r</w:t>
      </w:r>
      <w:r w:rsidR="001111A5">
        <w:rPr>
          <w:rFonts w:ascii="Times New Roman" w:eastAsia="Times New Roman" w:hAnsi="Times New Roman" w:cs="Times New Roman"/>
          <w:sz w:val="24"/>
          <w:szCs w:val="20"/>
          <w:lang w:eastAsia="hr-HR"/>
        </w:rPr>
        <w:t xml:space="preserve">okom otplate kredita od </w:t>
      </w:r>
      <w:r w:rsidR="00D004D2">
        <w:rPr>
          <w:rFonts w:ascii="Times New Roman" w:eastAsia="Times New Roman" w:hAnsi="Times New Roman" w:cs="Times New Roman"/>
          <w:sz w:val="24"/>
          <w:szCs w:val="20"/>
          <w:lang w:eastAsia="hr-HR"/>
        </w:rPr>
        <w:t>šest</w:t>
      </w:r>
      <w:r w:rsidRPr="00CE71F4">
        <w:rPr>
          <w:rFonts w:ascii="Times New Roman" w:eastAsia="Times New Roman" w:hAnsi="Times New Roman" w:cs="Times New Roman"/>
          <w:sz w:val="24"/>
          <w:szCs w:val="20"/>
          <w:lang w:eastAsia="hr-HR"/>
        </w:rPr>
        <w:t xml:space="preserve"> godina</w:t>
      </w:r>
      <w:r w:rsidR="00D004D2">
        <w:rPr>
          <w:rFonts w:ascii="Times New Roman" w:eastAsia="Times New Roman" w:hAnsi="Times New Roman" w:cs="Times New Roman"/>
          <w:sz w:val="24"/>
          <w:szCs w:val="20"/>
          <w:lang w:eastAsia="hr-HR"/>
        </w:rPr>
        <w:t xml:space="preserve"> i devet</w:t>
      </w:r>
      <w:r w:rsidR="00521A73">
        <w:rPr>
          <w:rFonts w:ascii="Times New Roman" w:eastAsia="Times New Roman" w:hAnsi="Times New Roman" w:cs="Times New Roman"/>
          <w:sz w:val="24"/>
          <w:szCs w:val="20"/>
          <w:lang w:eastAsia="hr-HR"/>
        </w:rPr>
        <w:t xml:space="preserve"> mjeseci</w:t>
      </w:r>
      <w:r w:rsidRPr="00CE71F4">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bez počeka, u </w:t>
      </w:r>
      <w:r w:rsidR="00521A73">
        <w:rPr>
          <w:rFonts w:ascii="Times New Roman" w:eastAsia="Times New Roman" w:hAnsi="Times New Roman" w:cs="Times New Roman"/>
          <w:sz w:val="24"/>
          <w:szCs w:val="20"/>
          <w:lang w:eastAsia="hr-HR"/>
        </w:rPr>
        <w:t>jednakim</w:t>
      </w:r>
      <w:r w:rsidR="007A3916">
        <w:rPr>
          <w:rFonts w:ascii="Times New Roman" w:eastAsia="Times New Roman" w:hAnsi="Times New Roman" w:cs="Times New Roman"/>
          <w:sz w:val="24"/>
          <w:szCs w:val="20"/>
          <w:lang w:eastAsia="hr-HR"/>
        </w:rPr>
        <w:t xml:space="preserve"> </w:t>
      </w:r>
      <w:r w:rsidR="00D004D2">
        <w:rPr>
          <w:rFonts w:ascii="Times New Roman" w:eastAsia="Times New Roman" w:hAnsi="Times New Roman" w:cs="Times New Roman"/>
          <w:sz w:val="24"/>
          <w:szCs w:val="20"/>
          <w:lang w:eastAsia="hr-HR"/>
        </w:rPr>
        <w:t>tro</w:t>
      </w:r>
      <w:r w:rsidR="00521A73">
        <w:rPr>
          <w:rFonts w:ascii="Times New Roman" w:eastAsia="Times New Roman" w:hAnsi="Times New Roman" w:cs="Times New Roman"/>
          <w:sz w:val="24"/>
          <w:szCs w:val="20"/>
          <w:lang w:eastAsia="hr-HR"/>
        </w:rPr>
        <w:t>mjesečnim</w:t>
      </w:r>
      <w:r>
        <w:rPr>
          <w:rFonts w:ascii="Times New Roman" w:eastAsia="Times New Roman" w:hAnsi="Times New Roman" w:cs="Times New Roman"/>
          <w:sz w:val="24"/>
          <w:szCs w:val="20"/>
          <w:lang w:eastAsia="hr-HR"/>
        </w:rPr>
        <w:t xml:space="preserve"> </w:t>
      </w:r>
      <w:r w:rsidR="007A3916">
        <w:rPr>
          <w:rFonts w:ascii="Times New Roman" w:eastAsia="Times New Roman" w:hAnsi="Times New Roman" w:cs="Times New Roman"/>
          <w:sz w:val="24"/>
          <w:szCs w:val="20"/>
          <w:lang w:eastAsia="hr-HR"/>
        </w:rPr>
        <w:t>rata</w:t>
      </w:r>
      <w:r w:rsidR="00521A73">
        <w:rPr>
          <w:rFonts w:ascii="Times New Roman" w:eastAsia="Times New Roman" w:hAnsi="Times New Roman" w:cs="Times New Roman"/>
          <w:sz w:val="24"/>
          <w:szCs w:val="20"/>
          <w:lang w:eastAsia="hr-HR"/>
        </w:rPr>
        <w:t>ma</w:t>
      </w:r>
      <w:r w:rsidRPr="00CE71F4">
        <w:rPr>
          <w:rFonts w:ascii="Times New Roman" w:eastAsia="Times New Roman" w:hAnsi="Times New Roman" w:cs="Times New Roman"/>
          <w:sz w:val="24"/>
          <w:szCs w:val="20"/>
          <w:lang w:eastAsia="hr-HR"/>
        </w:rPr>
        <w:t xml:space="preserve">, uz </w:t>
      </w:r>
      <w:r w:rsidR="00745616">
        <w:rPr>
          <w:rFonts w:ascii="Times New Roman" w:eastAsia="Times New Roman" w:hAnsi="Times New Roman" w:cs="Times New Roman"/>
          <w:sz w:val="24"/>
          <w:szCs w:val="20"/>
          <w:lang w:eastAsia="hr-HR"/>
        </w:rPr>
        <w:t>fiksnu</w:t>
      </w:r>
      <w:r>
        <w:rPr>
          <w:rFonts w:ascii="Times New Roman" w:eastAsia="Times New Roman" w:hAnsi="Times New Roman" w:cs="Times New Roman"/>
          <w:sz w:val="24"/>
          <w:szCs w:val="20"/>
          <w:lang w:eastAsia="hr-HR"/>
        </w:rPr>
        <w:t xml:space="preserve"> godišnju kamatnu stopu od </w:t>
      </w:r>
      <w:r w:rsidR="00D004D2">
        <w:rPr>
          <w:rFonts w:ascii="Times New Roman" w:eastAsia="Times New Roman" w:hAnsi="Times New Roman" w:cs="Times New Roman"/>
          <w:sz w:val="24"/>
          <w:szCs w:val="20"/>
          <w:lang w:eastAsia="hr-HR"/>
        </w:rPr>
        <w:t>1,04</w:t>
      </w:r>
      <w:r w:rsidR="00AA6BD8">
        <w:rPr>
          <w:rFonts w:ascii="Times New Roman" w:eastAsia="Times New Roman" w:hAnsi="Times New Roman" w:cs="Times New Roman"/>
          <w:sz w:val="24"/>
          <w:szCs w:val="20"/>
          <w:lang w:eastAsia="hr-HR"/>
        </w:rPr>
        <w:t xml:space="preserve"> </w:t>
      </w:r>
      <w:bookmarkStart w:id="0" w:name="_GoBack"/>
      <w:bookmarkEnd w:id="0"/>
      <w:r w:rsidR="00521A73">
        <w:rPr>
          <w:rFonts w:ascii="Times New Roman" w:eastAsia="Times New Roman" w:hAnsi="Times New Roman" w:cs="Times New Roman"/>
          <w:sz w:val="24"/>
          <w:szCs w:val="20"/>
          <w:lang w:eastAsia="hr-HR"/>
        </w:rPr>
        <w:t>%, bez naknade za obradu zahtjeva.</w:t>
      </w:r>
    </w:p>
    <w:p w14:paraId="7998F1B9" w14:textId="77777777" w:rsidR="00CE71F4" w:rsidRPr="00CE71F4" w:rsidRDefault="00CE71F4" w:rsidP="00CE71F4">
      <w:pPr>
        <w:tabs>
          <w:tab w:val="left" w:pos="0"/>
        </w:tabs>
        <w:spacing w:after="0" w:line="240" w:lineRule="auto"/>
        <w:jc w:val="both"/>
        <w:rPr>
          <w:rFonts w:ascii="Times New Roman" w:eastAsia="Times New Roman" w:hAnsi="Times New Roman" w:cs="Times New Roman"/>
          <w:color w:val="0000FF"/>
          <w:sz w:val="24"/>
          <w:szCs w:val="20"/>
          <w:lang w:eastAsia="hr-HR"/>
        </w:rPr>
      </w:pPr>
    </w:p>
    <w:p w14:paraId="7B7E33AD" w14:textId="77777777" w:rsidR="00CE71F4" w:rsidRPr="00CE71F4" w:rsidRDefault="00CE71F4" w:rsidP="00CE71F4">
      <w:pPr>
        <w:tabs>
          <w:tab w:val="left" w:pos="0"/>
        </w:tabs>
        <w:spacing w:after="0" w:line="240" w:lineRule="auto"/>
        <w:jc w:val="both"/>
        <w:rPr>
          <w:rFonts w:ascii="Times New Roman" w:eastAsia="Times New Roman" w:hAnsi="Times New Roman" w:cs="Times New Roman"/>
          <w:sz w:val="24"/>
          <w:szCs w:val="20"/>
          <w:lang w:eastAsia="hr-HR"/>
        </w:rPr>
      </w:pPr>
      <w:r w:rsidRPr="00CE71F4">
        <w:rPr>
          <w:rFonts w:ascii="Times New Roman" w:eastAsia="Times New Roman" w:hAnsi="Times New Roman" w:cs="Times New Roman"/>
          <w:sz w:val="24"/>
          <w:szCs w:val="20"/>
          <w:lang w:eastAsia="hr-HR"/>
        </w:rPr>
        <w:tab/>
        <w:t xml:space="preserve">Sredstva će se koristiti za refinanciranje </w:t>
      </w:r>
      <w:r w:rsidR="00A548AE" w:rsidRPr="00A548AE">
        <w:rPr>
          <w:rFonts w:ascii="Times New Roman" w:eastAsia="Times New Roman" w:hAnsi="Times New Roman" w:cs="Times New Roman"/>
          <w:sz w:val="24"/>
          <w:szCs w:val="20"/>
          <w:lang w:eastAsia="hr-HR"/>
        </w:rPr>
        <w:t xml:space="preserve">postojećeg dugoročnog kredita </w:t>
      </w:r>
      <w:r w:rsidR="00735195" w:rsidRPr="00735195">
        <w:rPr>
          <w:rFonts w:ascii="Times New Roman" w:eastAsia="Times New Roman" w:hAnsi="Times New Roman" w:cs="Times New Roman"/>
          <w:sz w:val="24"/>
          <w:szCs w:val="20"/>
          <w:lang w:eastAsia="hr-HR"/>
        </w:rPr>
        <w:t>kod Societe Generale - Splitske banke d.d., Split (pravni slijednik OTP banka d.d., Split), Ugovor o kreditu reg. br. 1746/16</w:t>
      </w:r>
      <w:r>
        <w:rPr>
          <w:rFonts w:ascii="Times New Roman" w:eastAsia="Times New Roman" w:hAnsi="Times New Roman" w:cs="Times New Roman"/>
          <w:sz w:val="24"/>
          <w:szCs w:val="20"/>
          <w:lang w:eastAsia="hr-HR"/>
        </w:rPr>
        <w:t xml:space="preserve">, </w:t>
      </w:r>
      <w:r w:rsidRPr="003A3489">
        <w:rPr>
          <w:rFonts w:ascii="Times New Roman" w:eastAsia="Times New Roman" w:hAnsi="Times New Roman" w:cs="Times New Roman"/>
          <w:sz w:val="24"/>
          <w:szCs w:val="20"/>
          <w:lang w:eastAsia="hr-HR"/>
        </w:rPr>
        <w:t xml:space="preserve">sukladno Odluci </w:t>
      </w:r>
      <w:r w:rsidR="003A3489" w:rsidRPr="003A3489">
        <w:rPr>
          <w:rFonts w:ascii="Times New Roman" w:eastAsia="Times New Roman" w:hAnsi="Times New Roman" w:cs="Times New Roman"/>
          <w:sz w:val="24"/>
          <w:szCs w:val="20"/>
          <w:lang w:eastAsia="hr-HR"/>
        </w:rPr>
        <w:t>Općinskog</w:t>
      </w:r>
      <w:r w:rsidRPr="003A3489">
        <w:rPr>
          <w:rFonts w:ascii="Times New Roman" w:eastAsia="Times New Roman" w:hAnsi="Times New Roman" w:cs="Times New Roman"/>
          <w:sz w:val="24"/>
          <w:szCs w:val="20"/>
          <w:lang w:eastAsia="hr-HR"/>
        </w:rPr>
        <w:t xml:space="preserve"> vijeća </w:t>
      </w:r>
      <w:r w:rsidR="00C83D76">
        <w:rPr>
          <w:rFonts w:ascii="Times New Roman" w:eastAsia="Times New Roman" w:hAnsi="Times New Roman" w:cs="Times New Roman"/>
          <w:sz w:val="24"/>
          <w:szCs w:val="20"/>
          <w:lang w:eastAsia="hr-HR"/>
        </w:rPr>
        <w:t>Općine</w:t>
      </w:r>
      <w:r w:rsidR="0043224B">
        <w:rPr>
          <w:rFonts w:ascii="Times New Roman" w:eastAsia="Times New Roman" w:hAnsi="Times New Roman" w:cs="Times New Roman"/>
          <w:sz w:val="24"/>
          <w:szCs w:val="20"/>
          <w:lang w:eastAsia="hr-HR"/>
        </w:rPr>
        <w:t xml:space="preserve"> Funtana</w:t>
      </w:r>
      <w:r w:rsidR="00A548AE">
        <w:rPr>
          <w:rFonts w:ascii="Times New Roman" w:eastAsia="Times New Roman" w:hAnsi="Times New Roman" w:cs="Times New Roman"/>
          <w:sz w:val="24"/>
          <w:szCs w:val="20"/>
          <w:lang w:eastAsia="hr-HR"/>
        </w:rPr>
        <w:t xml:space="preserve"> o zaduživanju </w:t>
      </w:r>
      <w:r w:rsidR="00A548AE" w:rsidRPr="00A548AE">
        <w:rPr>
          <w:rFonts w:ascii="Times New Roman" w:eastAsia="Times New Roman" w:hAnsi="Times New Roman" w:cs="Times New Roman"/>
          <w:sz w:val="24"/>
          <w:szCs w:val="20"/>
          <w:lang w:eastAsia="hr-HR"/>
        </w:rPr>
        <w:t>Općine Funtana</w:t>
      </w:r>
      <w:r w:rsidR="003A3489" w:rsidRPr="003A3489">
        <w:rPr>
          <w:rFonts w:ascii="Times New Roman" w:eastAsia="Times New Roman" w:hAnsi="Times New Roman" w:cs="Times New Roman"/>
          <w:sz w:val="24"/>
          <w:szCs w:val="20"/>
          <w:lang w:eastAsia="hr-HR"/>
        </w:rPr>
        <w:t xml:space="preserve"> </w:t>
      </w:r>
      <w:r w:rsidR="005B0FEF" w:rsidRPr="00C83D76">
        <w:rPr>
          <w:rFonts w:ascii="Times New Roman" w:eastAsia="Times New Roman" w:hAnsi="Times New Roman" w:cs="Times New Roman"/>
          <w:sz w:val="24"/>
          <w:szCs w:val="20"/>
          <w:lang w:eastAsia="hr-HR"/>
        </w:rPr>
        <w:t>za</w:t>
      </w:r>
      <w:r w:rsidR="005B0FEF" w:rsidRPr="00A548AE">
        <w:rPr>
          <w:rFonts w:ascii="Times New Roman" w:eastAsia="Times New Roman" w:hAnsi="Times New Roman" w:cs="Times New Roman"/>
          <w:sz w:val="24"/>
          <w:szCs w:val="20"/>
          <w:lang w:eastAsia="hr-HR"/>
        </w:rPr>
        <w:t xml:space="preserve"> </w:t>
      </w:r>
      <w:r w:rsidR="005B0FEF" w:rsidRPr="00C83D76">
        <w:rPr>
          <w:rFonts w:ascii="Times New Roman" w:eastAsia="Times New Roman" w:hAnsi="Times New Roman" w:cs="Times New Roman"/>
          <w:sz w:val="24"/>
          <w:szCs w:val="20"/>
          <w:lang w:eastAsia="hr-HR"/>
        </w:rPr>
        <w:t xml:space="preserve">refinanciranje </w:t>
      </w:r>
      <w:r w:rsidR="00C83D76" w:rsidRPr="00C83D76">
        <w:rPr>
          <w:rFonts w:ascii="Times New Roman" w:eastAsia="Times New Roman" w:hAnsi="Times New Roman" w:cs="Times New Roman"/>
          <w:sz w:val="24"/>
          <w:szCs w:val="20"/>
          <w:lang w:eastAsia="hr-HR"/>
        </w:rPr>
        <w:t>duga po postojećem zaduženju</w:t>
      </w:r>
      <w:r w:rsidR="005B0FEF" w:rsidRPr="00C83D76">
        <w:rPr>
          <w:rFonts w:ascii="Times New Roman" w:eastAsia="Times New Roman" w:hAnsi="Times New Roman" w:cs="Times New Roman"/>
          <w:sz w:val="24"/>
          <w:szCs w:val="20"/>
          <w:lang w:eastAsia="hr-HR"/>
        </w:rPr>
        <w:t xml:space="preserve"> </w:t>
      </w:r>
      <w:r w:rsidR="00C83D76" w:rsidRPr="00C83D76">
        <w:rPr>
          <w:rFonts w:ascii="Times New Roman" w:eastAsia="Times New Roman" w:hAnsi="Times New Roman" w:cs="Times New Roman"/>
          <w:sz w:val="24"/>
          <w:szCs w:val="20"/>
          <w:lang w:eastAsia="hr-HR"/>
        </w:rPr>
        <w:t xml:space="preserve">za uređenje </w:t>
      </w:r>
      <w:r w:rsidR="00A548AE" w:rsidRPr="00A548AE">
        <w:rPr>
          <w:rFonts w:ascii="Times New Roman" w:eastAsia="Times New Roman" w:hAnsi="Times New Roman" w:cs="Times New Roman"/>
          <w:sz w:val="24"/>
          <w:szCs w:val="20"/>
          <w:lang w:eastAsia="hr-HR"/>
        </w:rPr>
        <w:t>plaže od Uvale Perila do Autokampa Bijela uvala</w:t>
      </w:r>
      <w:r w:rsidRPr="00C83D76">
        <w:rPr>
          <w:rFonts w:ascii="Times New Roman" w:eastAsia="Times New Roman" w:hAnsi="Times New Roman" w:cs="Times New Roman"/>
          <w:sz w:val="24"/>
          <w:szCs w:val="20"/>
          <w:lang w:eastAsia="hr-HR"/>
        </w:rPr>
        <w:t xml:space="preserve">, </w:t>
      </w:r>
      <w:r w:rsidRPr="00944859">
        <w:rPr>
          <w:rFonts w:ascii="Times New Roman" w:eastAsia="Times New Roman" w:hAnsi="Times New Roman" w:cs="Times New Roman"/>
          <w:sz w:val="24"/>
          <w:szCs w:val="20"/>
          <w:lang w:eastAsia="hr-HR"/>
        </w:rPr>
        <w:t xml:space="preserve">KLASA: </w:t>
      </w:r>
      <w:r w:rsidR="00944859" w:rsidRPr="00944859">
        <w:rPr>
          <w:rFonts w:ascii="Times New Roman" w:eastAsia="Times New Roman" w:hAnsi="Times New Roman" w:cs="Times New Roman"/>
          <w:sz w:val="24"/>
          <w:szCs w:val="20"/>
          <w:lang w:eastAsia="hr-HR"/>
        </w:rPr>
        <w:t>403-02/20-01/6</w:t>
      </w:r>
      <w:r w:rsidRPr="00944859">
        <w:rPr>
          <w:rFonts w:ascii="Times New Roman" w:eastAsia="Times New Roman" w:hAnsi="Times New Roman" w:cs="Times New Roman"/>
          <w:sz w:val="24"/>
          <w:szCs w:val="20"/>
          <w:lang w:eastAsia="hr-HR"/>
        </w:rPr>
        <w:t xml:space="preserve">, URBROJ: </w:t>
      </w:r>
      <w:r w:rsidR="00944859" w:rsidRPr="00944859">
        <w:rPr>
          <w:rFonts w:ascii="Times New Roman" w:eastAsia="Times New Roman" w:hAnsi="Times New Roman" w:cs="Times New Roman"/>
          <w:sz w:val="24"/>
          <w:szCs w:val="20"/>
          <w:lang w:eastAsia="hr-HR"/>
        </w:rPr>
        <w:t>2167/07-02/11-20-2</w:t>
      </w:r>
      <w:r w:rsidRPr="00944859">
        <w:rPr>
          <w:rFonts w:ascii="Times New Roman" w:eastAsia="Times New Roman" w:hAnsi="Times New Roman" w:cs="Times New Roman"/>
          <w:sz w:val="24"/>
          <w:szCs w:val="20"/>
          <w:lang w:eastAsia="hr-HR"/>
        </w:rPr>
        <w:t xml:space="preserve"> od </w:t>
      </w:r>
      <w:r w:rsidR="00944859" w:rsidRPr="00944859">
        <w:rPr>
          <w:rFonts w:ascii="Times New Roman" w:eastAsia="Times New Roman" w:hAnsi="Times New Roman" w:cs="Times New Roman"/>
          <w:sz w:val="24"/>
          <w:szCs w:val="20"/>
          <w:lang w:eastAsia="hr-HR"/>
        </w:rPr>
        <w:t>4</w:t>
      </w:r>
      <w:r w:rsidRPr="00944859">
        <w:rPr>
          <w:rFonts w:ascii="Times New Roman" w:eastAsia="Times New Roman" w:hAnsi="Times New Roman" w:cs="Times New Roman"/>
          <w:sz w:val="24"/>
          <w:szCs w:val="20"/>
          <w:lang w:eastAsia="hr-HR"/>
        </w:rPr>
        <w:t xml:space="preserve">. </w:t>
      </w:r>
      <w:r w:rsidR="00B44A12" w:rsidRPr="00944859">
        <w:rPr>
          <w:rFonts w:ascii="Times New Roman" w:eastAsia="Times New Roman" w:hAnsi="Times New Roman" w:cs="Times New Roman"/>
          <w:sz w:val="24"/>
          <w:szCs w:val="20"/>
          <w:lang w:eastAsia="hr-HR"/>
        </w:rPr>
        <w:t>studenoga</w:t>
      </w:r>
      <w:r w:rsidRPr="00944859">
        <w:rPr>
          <w:rFonts w:ascii="Times New Roman" w:eastAsia="Times New Roman" w:hAnsi="Times New Roman" w:cs="Times New Roman"/>
          <w:sz w:val="24"/>
          <w:szCs w:val="20"/>
          <w:lang w:eastAsia="hr-HR"/>
        </w:rPr>
        <w:t xml:space="preserve"> 20</w:t>
      </w:r>
      <w:r w:rsidR="00377FC2" w:rsidRPr="00944859">
        <w:rPr>
          <w:rFonts w:ascii="Times New Roman" w:eastAsia="Times New Roman" w:hAnsi="Times New Roman" w:cs="Times New Roman"/>
          <w:sz w:val="24"/>
          <w:szCs w:val="20"/>
          <w:lang w:eastAsia="hr-HR"/>
        </w:rPr>
        <w:t>20</w:t>
      </w:r>
      <w:r w:rsidR="00745616" w:rsidRPr="00944859">
        <w:rPr>
          <w:rFonts w:ascii="Times New Roman" w:eastAsia="Times New Roman" w:hAnsi="Times New Roman" w:cs="Times New Roman"/>
          <w:sz w:val="24"/>
          <w:szCs w:val="20"/>
          <w:lang w:eastAsia="hr-HR"/>
        </w:rPr>
        <w:t>. godine.</w:t>
      </w:r>
    </w:p>
    <w:p w14:paraId="33915C39" w14:textId="77777777" w:rsidR="00CE71F4" w:rsidRPr="00CE71F4" w:rsidRDefault="00CE71F4" w:rsidP="00CE71F4">
      <w:pPr>
        <w:spacing w:after="0" w:line="240" w:lineRule="auto"/>
        <w:ind w:firstLine="720"/>
        <w:jc w:val="both"/>
        <w:rPr>
          <w:rFonts w:ascii="Times New Roman" w:eastAsia="Times New Roman" w:hAnsi="Times New Roman" w:cs="Times New Roman"/>
          <w:color w:val="0000FF"/>
          <w:sz w:val="24"/>
          <w:szCs w:val="20"/>
          <w:lang w:eastAsia="hr-HR"/>
        </w:rPr>
      </w:pPr>
    </w:p>
    <w:p w14:paraId="6A8BD198" w14:textId="77777777" w:rsidR="00CE71F4" w:rsidRPr="00CE71F4" w:rsidRDefault="00CE71F4" w:rsidP="00CE71F4">
      <w:pPr>
        <w:tabs>
          <w:tab w:val="left" w:pos="0"/>
        </w:tabs>
        <w:spacing w:after="0" w:line="240" w:lineRule="auto"/>
        <w:jc w:val="both"/>
        <w:rPr>
          <w:rFonts w:ascii="Times New Roman" w:eastAsia="Times New Roman" w:hAnsi="Times New Roman" w:cs="Times New Roman"/>
          <w:b/>
          <w:color w:val="0000FF"/>
          <w:sz w:val="24"/>
          <w:szCs w:val="20"/>
          <w:lang w:eastAsia="hr-HR"/>
        </w:rPr>
      </w:pPr>
    </w:p>
    <w:p w14:paraId="10F49AB9" w14:textId="77777777" w:rsidR="00CE71F4" w:rsidRPr="00CE71F4" w:rsidRDefault="00CE71F4" w:rsidP="00CE71F4">
      <w:pPr>
        <w:tabs>
          <w:tab w:val="left" w:pos="0"/>
        </w:tabs>
        <w:spacing w:after="0" w:line="240" w:lineRule="auto"/>
        <w:jc w:val="center"/>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t>II.</w:t>
      </w:r>
    </w:p>
    <w:p w14:paraId="12E07145" w14:textId="77777777" w:rsidR="00CE71F4" w:rsidRPr="00CE71F4" w:rsidRDefault="00CE71F4" w:rsidP="00CE71F4">
      <w:pPr>
        <w:tabs>
          <w:tab w:val="left" w:pos="0"/>
        </w:tabs>
        <w:spacing w:after="0" w:line="240" w:lineRule="auto"/>
        <w:jc w:val="both"/>
        <w:rPr>
          <w:rFonts w:ascii="Times New Roman" w:eastAsia="Times New Roman" w:hAnsi="Times New Roman" w:cs="Times New Roman"/>
          <w:color w:val="0000FF"/>
          <w:sz w:val="24"/>
          <w:szCs w:val="24"/>
          <w:lang w:eastAsia="hr-HR"/>
        </w:rPr>
      </w:pPr>
    </w:p>
    <w:p w14:paraId="4766112C" w14:textId="77777777" w:rsidR="00CE71F4" w:rsidRPr="00CE71F4" w:rsidRDefault="00CE71F4" w:rsidP="00CE71F4">
      <w:pPr>
        <w:spacing w:after="0" w:line="240" w:lineRule="auto"/>
        <w:ind w:firstLine="720"/>
        <w:jc w:val="both"/>
        <w:rPr>
          <w:rFonts w:ascii="Times New Roman" w:eastAsia="Times New Roman" w:hAnsi="Times New Roman" w:cs="Times New Roman"/>
          <w:snapToGrid w:val="0"/>
          <w:sz w:val="24"/>
          <w:szCs w:val="24"/>
        </w:rPr>
      </w:pPr>
      <w:r w:rsidRPr="00CE71F4">
        <w:rPr>
          <w:rFonts w:ascii="Times New Roman" w:eastAsia="Times New Roman" w:hAnsi="Times New Roman" w:cs="Times New Roman"/>
          <w:snapToGrid w:val="0"/>
          <w:sz w:val="24"/>
          <w:szCs w:val="24"/>
        </w:rPr>
        <w:t xml:space="preserve">Radi ostvarenja </w:t>
      </w:r>
      <w:r w:rsidR="00804FA8">
        <w:rPr>
          <w:rFonts w:ascii="Times New Roman" w:eastAsia="Times New Roman" w:hAnsi="Times New Roman" w:cs="Times New Roman"/>
          <w:snapToGrid w:val="0"/>
          <w:sz w:val="24"/>
          <w:szCs w:val="24"/>
        </w:rPr>
        <w:t>zaduženja</w:t>
      </w:r>
      <w:r w:rsidRPr="00CE71F4">
        <w:rPr>
          <w:rFonts w:ascii="Times New Roman" w:eastAsia="Times New Roman" w:hAnsi="Times New Roman" w:cs="Times New Roman"/>
          <w:snapToGrid w:val="0"/>
          <w:sz w:val="24"/>
          <w:szCs w:val="24"/>
        </w:rPr>
        <w:t xml:space="preserve"> iz točke I. ove Odluke, zadužuje se </w:t>
      </w:r>
      <w:r w:rsidR="008A26F1">
        <w:rPr>
          <w:rFonts w:ascii="Times New Roman" w:eastAsia="Times New Roman" w:hAnsi="Times New Roman" w:cs="Times New Roman"/>
          <w:snapToGrid w:val="0"/>
          <w:sz w:val="24"/>
          <w:szCs w:val="24"/>
        </w:rPr>
        <w:t>Općina</w:t>
      </w:r>
      <w:r w:rsidR="008A26F1" w:rsidRPr="008A26F1">
        <w:rPr>
          <w:rFonts w:ascii="Times New Roman" w:eastAsia="Times New Roman" w:hAnsi="Times New Roman" w:cs="Times New Roman"/>
          <w:snapToGrid w:val="0"/>
          <w:sz w:val="24"/>
          <w:szCs w:val="24"/>
        </w:rPr>
        <w:t xml:space="preserve"> Funtana </w:t>
      </w:r>
      <w:r w:rsidRPr="00CE71F4">
        <w:rPr>
          <w:rFonts w:ascii="Times New Roman" w:eastAsia="Times New Roman" w:hAnsi="Times New Roman" w:cs="Times New Roman"/>
          <w:snapToGrid w:val="0"/>
          <w:sz w:val="24"/>
          <w:szCs w:val="24"/>
        </w:rPr>
        <w:t>da izradi planove proračunske potrošnje za godine u kojima treba planirati sredstva za otplatu kredita.</w:t>
      </w:r>
    </w:p>
    <w:p w14:paraId="31ADAC29" w14:textId="77777777" w:rsidR="00CE71F4" w:rsidRPr="00CE71F4" w:rsidRDefault="00CE71F4" w:rsidP="00CE71F4">
      <w:pPr>
        <w:spacing w:after="0" w:line="240" w:lineRule="auto"/>
        <w:jc w:val="center"/>
        <w:rPr>
          <w:rFonts w:ascii="Times New Roman" w:eastAsia="Times New Roman" w:hAnsi="Times New Roman" w:cs="Times New Roman"/>
          <w:sz w:val="24"/>
          <w:szCs w:val="24"/>
          <w:lang w:eastAsia="hr-HR"/>
        </w:rPr>
      </w:pPr>
    </w:p>
    <w:p w14:paraId="6EB27F4D" w14:textId="77777777" w:rsidR="00CE71F4" w:rsidRPr="00CE71F4" w:rsidRDefault="00CE71F4" w:rsidP="00CE71F4">
      <w:pPr>
        <w:spacing w:after="0" w:line="240" w:lineRule="auto"/>
        <w:jc w:val="center"/>
        <w:rPr>
          <w:rFonts w:ascii="Times New Roman" w:eastAsia="Times New Roman" w:hAnsi="Times New Roman" w:cs="Times New Roman"/>
          <w:sz w:val="24"/>
          <w:szCs w:val="24"/>
          <w:lang w:eastAsia="hr-HR"/>
        </w:rPr>
      </w:pPr>
    </w:p>
    <w:p w14:paraId="50CAA814" w14:textId="77777777" w:rsidR="00CE71F4" w:rsidRPr="00CE71F4" w:rsidRDefault="00CE71F4" w:rsidP="00CE71F4">
      <w:pPr>
        <w:spacing w:after="0" w:line="240" w:lineRule="auto"/>
        <w:jc w:val="center"/>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t>III.</w:t>
      </w:r>
    </w:p>
    <w:p w14:paraId="099EF1E4" w14:textId="77777777" w:rsidR="00CE71F4" w:rsidRPr="00CE71F4" w:rsidRDefault="00CE71F4" w:rsidP="00CE71F4">
      <w:pPr>
        <w:spacing w:after="0" w:line="240" w:lineRule="auto"/>
        <w:rPr>
          <w:rFonts w:ascii="Times New Roman" w:eastAsia="Times New Roman" w:hAnsi="Times New Roman" w:cs="Times New Roman"/>
          <w:sz w:val="24"/>
          <w:szCs w:val="24"/>
          <w:lang w:eastAsia="hr-HR"/>
        </w:rPr>
      </w:pPr>
    </w:p>
    <w:p w14:paraId="31B27D83" w14:textId="77777777" w:rsidR="00CE71F4" w:rsidRPr="00CE71F4" w:rsidRDefault="00CE71F4" w:rsidP="00CE71F4">
      <w:pPr>
        <w:spacing w:after="0" w:line="240" w:lineRule="auto"/>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t xml:space="preserve">             Ova Odluka stupa na snagu danom donošenja. </w:t>
      </w:r>
    </w:p>
    <w:p w14:paraId="2785E195" w14:textId="77777777" w:rsidR="00CE71F4" w:rsidRPr="00CE71F4" w:rsidRDefault="00CE71F4" w:rsidP="00CE71F4">
      <w:pPr>
        <w:spacing w:after="0" w:line="240" w:lineRule="auto"/>
        <w:ind w:left="1440"/>
        <w:rPr>
          <w:rFonts w:ascii="Times New Roman" w:eastAsia="Times New Roman" w:hAnsi="Times New Roman" w:cs="Times New Roman"/>
          <w:sz w:val="24"/>
          <w:szCs w:val="24"/>
          <w:lang w:eastAsia="hr-HR"/>
        </w:rPr>
      </w:pPr>
    </w:p>
    <w:p w14:paraId="562BE68C" w14:textId="77777777" w:rsidR="00CE71F4" w:rsidRPr="00CE71F4" w:rsidRDefault="00CE71F4" w:rsidP="00CE71F4">
      <w:pPr>
        <w:spacing w:after="0" w:line="240" w:lineRule="auto"/>
        <w:ind w:left="1440"/>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p>
    <w:p w14:paraId="6D386565" w14:textId="77777777" w:rsidR="00CE71F4" w:rsidRPr="00CE71F4" w:rsidRDefault="00CE71F4" w:rsidP="00CE71F4">
      <w:pPr>
        <w:spacing w:after="0" w:line="240" w:lineRule="auto"/>
        <w:rPr>
          <w:rFonts w:ascii="Times New Roman" w:eastAsia="Times New Roman" w:hAnsi="Times New Roman" w:cs="Times New Roman"/>
          <w:b/>
          <w:sz w:val="24"/>
          <w:szCs w:val="24"/>
          <w:lang w:eastAsia="hr-HR"/>
        </w:rPr>
      </w:pPr>
      <w:r w:rsidRPr="00CE71F4">
        <w:rPr>
          <w:rFonts w:ascii="Times New Roman" w:eastAsia="Times New Roman" w:hAnsi="Times New Roman" w:cs="Times New Roman"/>
          <w:sz w:val="24"/>
          <w:szCs w:val="24"/>
          <w:lang w:eastAsia="hr-HR"/>
        </w:rPr>
        <w:t>KLASA:</w:t>
      </w:r>
    </w:p>
    <w:p w14:paraId="2796BA0C" w14:textId="77777777" w:rsidR="00CE71F4" w:rsidRPr="00CE71F4" w:rsidRDefault="00CE71F4" w:rsidP="00CE71F4">
      <w:pPr>
        <w:spacing w:after="0" w:line="240" w:lineRule="auto"/>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lastRenderedPageBreak/>
        <w:t xml:space="preserve">URBROJ:  </w:t>
      </w:r>
    </w:p>
    <w:p w14:paraId="5C6C16A1" w14:textId="77777777" w:rsidR="00CE71F4" w:rsidRPr="00CE71F4" w:rsidRDefault="00CE71F4" w:rsidP="00CE71F4">
      <w:pPr>
        <w:spacing w:after="0" w:line="240" w:lineRule="auto"/>
        <w:rPr>
          <w:rFonts w:ascii="Times New Roman" w:eastAsia="Times New Roman" w:hAnsi="Times New Roman" w:cs="Times New Roman"/>
          <w:sz w:val="24"/>
          <w:szCs w:val="24"/>
          <w:lang w:eastAsia="hr-HR"/>
        </w:rPr>
      </w:pPr>
    </w:p>
    <w:p w14:paraId="39AD0823" w14:textId="77777777" w:rsidR="00CE71F4" w:rsidRPr="00CE71F4" w:rsidRDefault="00CE71F4" w:rsidP="00CE71F4">
      <w:pPr>
        <w:spacing w:after="0" w:line="240" w:lineRule="auto"/>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t>Zagreb,</w:t>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t xml:space="preserve">   </w:t>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r w:rsidRPr="00CE71F4">
        <w:rPr>
          <w:rFonts w:ascii="Times New Roman" w:eastAsia="Times New Roman" w:hAnsi="Times New Roman" w:cs="Times New Roman"/>
          <w:sz w:val="24"/>
          <w:szCs w:val="24"/>
          <w:lang w:eastAsia="hr-HR"/>
        </w:rPr>
        <w:tab/>
      </w:r>
    </w:p>
    <w:p w14:paraId="3E1E04E6" w14:textId="77777777" w:rsidR="00CE71F4" w:rsidRPr="00CE71F4" w:rsidRDefault="00CE71F4" w:rsidP="00CE71F4">
      <w:pPr>
        <w:spacing w:after="0" w:line="240" w:lineRule="auto"/>
        <w:ind w:left="5760"/>
        <w:jc w:val="center"/>
        <w:rPr>
          <w:rFonts w:ascii="Times New Roman" w:eastAsia="Times New Roman" w:hAnsi="Times New Roman" w:cs="Times New Roman"/>
          <w:bCs/>
          <w:sz w:val="24"/>
          <w:szCs w:val="24"/>
          <w:lang w:eastAsia="hr-HR"/>
        </w:rPr>
      </w:pPr>
      <w:r w:rsidRPr="00CE71F4">
        <w:rPr>
          <w:rFonts w:ascii="Times New Roman" w:eastAsia="Times New Roman" w:hAnsi="Times New Roman" w:cs="Times New Roman"/>
          <w:sz w:val="24"/>
          <w:szCs w:val="24"/>
          <w:lang w:eastAsia="hr-HR"/>
        </w:rPr>
        <w:t>PREDSJEDNIK</w:t>
      </w:r>
    </w:p>
    <w:p w14:paraId="20AED1C2" w14:textId="77777777" w:rsidR="00CE71F4" w:rsidRPr="00CE71F4" w:rsidRDefault="00CE71F4" w:rsidP="00CE71F4">
      <w:pPr>
        <w:spacing w:after="0" w:line="240" w:lineRule="auto"/>
        <w:ind w:left="5760"/>
        <w:jc w:val="both"/>
        <w:rPr>
          <w:rFonts w:ascii="Times New Roman" w:eastAsia="Times New Roman" w:hAnsi="Times New Roman" w:cs="Times New Roman"/>
          <w:bCs/>
          <w:sz w:val="24"/>
          <w:szCs w:val="24"/>
          <w:lang w:eastAsia="hr-HR"/>
        </w:rPr>
      </w:pPr>
    </w:p>
    <w:p w14:paraId="6DB1D006" w14:textId="77777777" w:rsidR="00CE71F4" w:rsidRPr="00CE71F4" w:rsidRDefault="00CE71F4" w:rsidP="00CE71F4">
      <w:pPr>
        <w:spacing w:after="0" w:line="240" w:lineRule="auto"/>
        <w:ind w:left="5760"/>
        <w:jc w:val="center"/>
        <w:rPr>
          <w:rFonts w:ascii="Times New Roman" w:eastAsia="Times New Roman" w:hAnsi="Times New Roman" w:cs="Times New Roman"/>
          <w:sz w:val="24"/>
          <w:szCs w:val="24"/>
          <w:lang w:eastAsia="hr-HR"/>
        </w:rPr>
      </w:pPr>
    </w:p>
    <w:p w14:paraId="59865A22" w14:textId="77777777" w:rsidR="00BE4066" w:rsidRDefault="00CE71F4" w:rsidP="002A52A9">
      <w:pPr>
        <w:spacing w:after="0" w:line="240" w:lineRule="auto"/>
        <w:ind w:left="5760"/>
        <w:jc w:val="center"/>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t>mr. sc. Andrej Plenković</w:t>
      </w:r>
    </w:p>
    <w:p w14:paraId="123CB02F" w14:textId="77777777" w:rsidR="007E7429" w:rsidRDefault="007E7429" w:rsidP="002A52A9">
      <w:pPr>
        <w:spacing w:after="0" w:line="240" w:lineRule="auto"/>
        <w:ind w:left="5760"/>
        <w:jc w:val="center"/>
        <w:rPr>
          <w:rFonts w:ascii="Times New Roman" w:eastAsia="Times New Roman" w:hAnsi="Times New Roman" w:cs="Times New Roman"/>
          <w:sz w:val="24"/>
          <w:szCs w:val="24"/>
          <w:lang w:eastAsia="hr-HR"/>
        </w:rPr>
      </w:pPr>
    </w:p>
    <w:p w14:paraId="3D3FA8C8" w14:textId="77777777" w:rsidR="00CE71F4" w:rsidRPr="00CE71F4" w:rsidRDefault="00CE71F4" w:rsidP="00377FC2">
      <w:pPr>
        <w:tabs>
          <w:tab w:val="left" w:pos="0"/>
        </w:tabs>
        <w:spacing w:after="0" w:line="240" w:lineRule="auto"/>
        <w:jc w:val="center"/>
        <w:rPr>
          <w:rFonts w:ascii="Times New Roman" w:eastAsia="Times New Roman" w:hAnsi="Times New Roman" w:cs="Times New Roman"/>
          <w:b/>
          <w:sz w:val="24"/>
          <w:szCs w:val="20"/>
          <w:lang w:eastAsia="hr-HR"/>
        </w:rPr>
      </w:pPr>
      <w:r w:rsidRPr="00CE71F4">
        <w:rPr>
          <w:rFonts w:ascii="Times New Roman" w:eastAsia="Times New Roman" w:hAnsi="Times New Roman" w:cs="Times New Roman"/>
          <w:b/>
          <w:sz w:val="24"/>
          <w:szCs w:val="20"/>
          <w:lang w:eastAsia="hr-HR"/>
        </w:rPr>
        <w:t>OBRAZLOŽENJE</w:t>
      </w:r>
    </w:p>
    <w:p w14:paraId="4E3AD2DA" w14:textId="77777777" w:rsidR="00CE71F4" w:rsidRPr="00CE71F4" w:rsidRDefault="00CE71F4" w:rsidP="00CE71F4">
      <w:pPr>
        <w:tabs>
          <w:tab w:val="left" w:pos="0"/>
        </w:tabs>
        <w:spacing w:after="0" w:line="240" w:lineRule="auto"/>
        <w:jc w:val="both"/>
        <w:rPr>
          <w:rFonts w:ascii="Times New Roman" w:eastAsia="Times New Roman" w:hAnsi="Times New Roman" w:cs="Times New Roman"/>
          <w:sz w:val="24"/>
          <w:szCs w:val="20"/>
          <w:lang w:eastAsia="hr-HR"/>
        </w:rPr>
      </w:pPr>
    </w:p>
    <w:p w14:paraId="41B7D900" w14:textId="77777777" w:rsidR="00B44A12" w:rsidRDefault="005F50E8" w:rsidP="00CE71F4">
      <w:pPr>
        <w:tabs>
          <w:tab w:val="left" w:pos="0"/>
        </w:tabs>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Općina</w:t>
      </w:r>
      <w:r w:rsidRPr="005F50E8">
        <w:rPr>
          <w:rFonts w:ascii="Times New Roman" w:eastAsia="Times New Roman" w:hAnsi="Times New Roman" w:cs="Times New Roman"/>
          <w:sz w:val="24"/>
          <w:szCs w:val="20"/>
          <w:lang w:eastAsia="hr-HR"/>
        </w:rPr>
        <w:t xml:space="preserve"> Funtana </w:t>
      </w:r>
      <w:r>
        <w:rPr>
          <w:rFonts w:ascii="Times New Roman" w:eastAsia="Times New Roman" w:hAnsi="Times New Roman" w:cs="Times New Roman"/>
          <w:sz w:val="24"/>
          <w:szCs w:val="20"/>
          <w:lang w:eastAsia="hr-HR"/>
        </w:rPr>
        <w:t>podnijela</w:t>
      </w:r>
      <w:r w:rsidR="00CE71F4" w:rsidRPr="00CE71F4">
        <w:rPr>
          <w:rFonts w:ascii="Times New Roman" w:eastAsia="Times New Roman" w:hAnsi="Times New Roman" w:cs="Times New Roman"/>
          <w:sz w:val="24"/>
          <w:szCs w:val="20"/>
          <w:lang w:eastAsia="hr-HR"/>
        </w:rPr>
        <w:t xml:space="preserve"> je Ministarstvu financija zahtjev KLASA: </w:t>
      </w:r>
      <w:r>
        <w:rPr>
          <w:rFonts w:ascii="Times New Roman" w:eastAsia="Times New Roman" w:hAnsi="Times New Roman" w:cs="Times New Roman"/>
          <w:sz w:val="24"/>
          <w:szCs w:val="20"/>
          <w:lang w:eastAsia="hr-HR"/>
        </w:rPr>
        <w:t>403-02/20-01/6</w:t>
      </w:r>
      <w:r w:rsidR="00CE71F4" w:rsidRPr="00CE71F4">
        <w:rPr>
          <w:rFonts w:ascii="Times New Roman" w:eastAsia="Times New Roman" w:hAnsi="Times New Roman" w:cs="Times New Roman"/>
          <w:sz w:val="24"/>
          <w:szCs w:val="20"/>
          <w:lang w:eastAsia="hr-HR"/>
        </w:rPr>
        <w:t xml:space="preserve">, URBROJ: </w:t>
      </w:r>
      <w:r>
        <w:rPr>
          <w:rFonts w:ascii="Times New Roman" w:eastAsia="Times New Roman" w:hAnsi="Times New Roman" w:cs="Times New Roman"/>
          <w:sz w:val="24"/>
          <w:szCs w:val="20"/>
          <w:lang w:eastAsia="hr-HR"/>
        </w:rPr>
        <w:t>2167/07-03/11-20-9</w:t>
      </w:r>
      <w:r w:rsidR="00CE71F4">
        <w:rPr>
          <w:rFonts w:ascii="Times New Roman" w:eastAsia="Times New Roman" w:hAnsi="Times New Roman" w:cs="Times New Roman"/>
          <w:sz w:val="24"/>
          <w:szCs w:val="20"/>
          <w:lang w:eastAsia="hr-HR"/>
        </w:rPr>
        <w:t xml:space="preserve"> od </w:t>
      </w:r>
      <w:r>
        <w:rPr>
          <w:rFonts w:ascii="Times New Roman" w:eastAsia="Times New Roman" w:hAnsi="Times New Roman" w:cs="Times New Roman"/>
          <w:sz w:val="24"/>
          <w:szCs w:val="20"/>
          <w:lang w:eastAsia="hr-HR"/>
        </w:rPr>
        <w:t>20</w:t>
      </w:r>
      <w:r w:rsidR="00CE71F4">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studenoga</w:t>
      </w:r>
      <w:r w:rsidR="00CE71F4">
        <w:rPr>
          <w:rFonts w:ascii="Times New Roman" w:eastAsia="Times New Roman" w:hAnsi="Times New Roman" w:cs="Times New Roman"/>
          <w:sz w:val="24"/>
          <w:szCs w:val="20"/>
          <w:lang w:eastAsia="hr-HR"/>
        </w:rPr>
        <w:t xml:space="preserve"> 20</w:t>
      </w:r>
      <w:r w:rsidR="00C85E31">
        <w:rPr>
          <w:rFonts w:ascii="Times New Roman" w:eastAsia="Times New Roman" w:hAnsi="Times New Roman" w:cs="Times New Roman"/>
          <w:sz w:val="24"/>
          <w:szCs w:val="20"/>
          <w:lang w:eastAsia="hr-HR"/>
        </w:rPr>
        <w:t>20</w:t>
      </w:r>
      <w:r>
        <w:rPr>
          <w:rFonts w:ascii="Times New Roman" w:eastAsia="Times New Roman" w:hAnsi="Times New Roman" w:cs="Times New Roman"/>
          <w:sz w:val="24"/>
          <w:szCs w:val="20"/>
          <w:lang w:eastAsia="hr-HR"/>
        </w:rPr>
        <w:t xml:space="preserve">. </w:t>
      </w:r>
      <w:r w:rsidR="00CE71F4" w:rsidRPr="00CE71F4">
        <w:rPr>
          <w:rFonts w:ascii="Times New Roman" w:eastAsia="Times New Roman" w:hAnsi="Times New Roman" w:cs="Times New Roman"/>
          <w:sz w:val="24"/>
          <w:szCs w:val="20"/>
          <w:lang w:eastAsia="hr-HR"/>
        </w:rPr>
        <w:t xml:space="preserve">za dobivanje suglasnosti Vlade Republike Hrvatske za </w:t>
      </w:r>
      <w:r w:rsidR="00804FA8">
        <w:rPr>
          <w:rFonts w:ascii="Times New Roman" w:eastAsia="Times New Roman" w:hAnsi="Times New Roman" w:cs="Times New Roman"/>
          <w:sz w:val="24"/>
          <w:szCs w:val="20"/>
          <w:lang w:eastAsia="hr-HR"/>
        </w:rPr>
        <w:t>zaduženje</w:t>
      </w:r>
      <w:r w:rsidR="00CE71F4" w:rsidRPr="00CE71F4">
        <w:rPr>
          <w:rFonts w:ascii="Times New Roman" w:eastAsia="Times New Roman" w:hAnsi="Times New Roman" w:cs="Times New Roman"/>
          <w:sz w:val="24"/>
          <w:szCs w:val="20"/>
          <w:lang w:eastAsia="hr-HR"/>
        </w:rPr>
        <w:t xml:space="preserve"> </w:t>
      </w:r>
      <w:r w:rsidR="00B44A12" w:rsidRPr="00B44A12">
        <w:rPr>
          <w:rFonts w:ascii="Times New Roman" w:eastAsia="Times New Roman" w:hAnsi="Times New Roman" w:cs="Times New Roman"/>
          <w:sz w:val="24"/>
          <w:szCs w:val="20"/>
          <w:lang w:eastAsia="hr-HR"/>
        </w:rPr>
        <w:t xml:space="preserve">kod Zagrebačke banke d.d., Zagreb </w:t>
      </w:r>
      <w:r w:rsidRPr="005F50E8">
        <w:rPr>
          <w:rFonts w:ascii="Times New Roman" w:eastAsia="Times New Roman" w:hAnsi="Times New Roman" w:cs="Times New Roman"/>
          <w:sz w:val="24"/>
          <w:szCs w:val="20"/>
          <w:lang w:eastAsia="hr-HR"/>
        </w:rPr>
        <w:t>u iznosu od 1.350.000,00 kuna, s rokom otplate kredita od šest godina i devet mjeseci bez počeka, u jednakim tromjesečnim ratama, uz fiksnu godišnju kamatnu stopu od 1,04%, bez naknade za obradu zahtjeva.</w:t>
      </w:r>
    </w:p>
    <w:p w14:paraId="450CACBE" w14:textId="77777777" w:rsidR="005F50E8" w:rsidRPr="00CE71F4" w:rsidRDefault="005F50E8" w:rsidP="00CE71F4">
      <w:pPr>
        <w:tabs>
          <w:tab w:val="left" w:pos="0"/>
        </w:tabs>
        <w:spacing w:after="0" w:line="240" w:lineRule="auto"/>
        <w:jc w:val="both"/>
        <w:rPr>
          <w:rFonts w:ascii="Times New Roman" w:eastAsia="Times New Roman" w:hAnsi="Times New Roman" w:cs="Times New Roman"/>
          <w:color w:val="0000FF"/>
          <w:sz w:val="24"/>
          <w:szCs w:val="20"/>
          <w:highlight w:val="yellow"/>
          <w:lang w:eastAsia="hr-HR"/>
        </w:rPr>
      </w:pPr>
    </w:p>
    <w:p w14:paraId="124BC367" w14:textId="77777777" w:rsidR="00735195" w:rsidRPr="00CE71F4" w:rsidRDefault="00735195" w:rsidP="00735195">
      <w:pPr>
        <w:tabs>
          <w:tab w:val="left" w:pos="0"/>
        </w:tabs>
        <w:spacing w:after="0" w:line="240" w:lineRule="auto"/>
        <w:jc w:val="both"/>
        <w:rPr>
          <w:rFonts w:ascii="Times New Roman" w:eastAsia="Times New Roman" w:hAnsi="Times New Roman" w:cs="Times New Roman"/>
          <w:sz w:val="24"/>
          <w:szCs w:val="20"/>
          <w:lang w:eastAsia="hr-HR"/>
        </w:rPr>
      </w:pPr>
      <w:r w:rsidRPr="00CE71F4">
        <w:rPr>
          <w:rFonts w:ascii="Times New Roman" w:eastAsia="Times New Roman" w:hAnsi="Times New Roman" w:cs="Times New Roman"/>
          <w:sz w:val="24"/>
          <w:szCs w:val="20"/>
          <w:lang w:eastAsia="hr-HR"/>
        </w:rPr>
        <w:t xml:space="preserve">Sredstva će se koristiti za refinanciranje </w:t>
      </w:r>
      <w:r w:rsidRPr="00A548AE">
        <w:rPr>
          <w:rFonts w:ascii="Times New Roman" w:eastAsia="Times New Roman" w:hAnsi="Times New Roman" w:cs="Times New Roman"/>
          <w:sz w:val="24"/>
          <w:szCs w:val="20"/>
          <w:lang w:eastAsia="hr-HR"/>
        </w:rPr>
        <w:t xml:space="preserve">postojećeg dugoročnog kredita </w:t>
      </w:r>
      <w:r w:rsidRPr="00735195">
        <w:rPr>
          <w:rFonts w:ascii="Times New Roman" w:eastAsia="Times New Roman" w:hAnsi="Times New Roman" w:cs="Times New Roman"/>
          <w:sz w:val="24"/>
          <w:szCs w:val="20"/>
          <w:lang w:eastAsia="hr-HR"/>
        </w:rPr>
        <w:t>kod Societe Generale - Splitske banke d.d., Split (pravni slijednik OTP banka d.d., Split), Ugovor o kreditu reg. br. 1746/16</w:t>
      </w:r>
      <w:r>
        <w:rPr>
          <w:rFonts w:ascii="Times New Roman" w:eastAsia="Times New Roman" w:hAnsi="Times New Roman" w:cs="Times New Roman"/>
          <w:sz w:val="24"/>
          <w:szCs w:val="20"/>
          <w:lang w:eastAsia="hr-HR"/>
        </w:rPr>
        <w:t xml:space="preserve">, </w:t>
      </w:r>
      <w:r w:rsidRPr="003A3489">
        <w:rPr>
          <w:rFonts w:ascii="Times New Roman" w:eastAsia="Times New Roman" w:hAnsi="Times New Roman" w:cs="Times New Roman"/>
          <w:sz w:val="24"/>
          <w:szCs w:val="20"/>
          <w:lang w:eastAsia="hr-HR"/>
        </w:rPr>
        <w:t xml:space="preserve">sukladno Odluci Općinskog vijeća </w:t>
      </w:r>
      <w:r>
        <w:rPr>
          <w:rFonts w:ascii="Times New Roman" w:eastAsia="Times New Roman" w:hAnsi="Times New Roman" w:cs="Times New Roman"/>
          <w:sz w:val="24"/>
          <w:szCs w:val="20"/>
          <w:lang w:eastAsia="hr-HR"/>
        </w:rPr>
        <w:t>Općine</w:t>
      </w:r>
      <w:r w:rsidR="0043224B">
        <w:rPr>
          <w:rFonts w:ascii="Times New Roman" w:eastAsia="Times New Roman" w:hAnsi="Times New Roman" w:cs="Times New Roman"/>
          <w:sz w:val="24"/>
          <w:szCs w:val="20"/>
          <w:lang w:eastAsia="hr-HR"/>
        </w:rPr>
        <w:t xml:space="preserve"> Funtana</w:t>
      </w:r>
      <w:r>
        <w:rPr>
          <w:rFonts w:ascii="Times New Roman" w:eastAsia="Times New Roman" w:hAnsi="Times New Roman" w:cs="Times New Roman"/>
          <w:sz w:val="24"/>
          <w:szCs w:val="20"/>
          <w:lang w:eastAsia="hr-HR"/>
        </w:rPr>
        <w:t xml:space="preserve"> o zaduživanju </w:t>
      </w:r>
      <w:r w:rsidRPr="00A548AE">
        <w:rPr>
          <w:rFonts w:ascii="Times New Roman" w:eastAsia="Times New Roman" w:hAnsi="Times New Roman" w:cs="Times New Roman"/>
          <w:sz w:val="24"/>
          <w:szCs w:val="20"/>
          <w:lang w:eastAsia="hr-HR"/>
        </w:rPr>
        <w:t>Općine Funtana</w:t>
      </w:r>
      <w:r w:rsidRPr="003A3489">
        <w:rPr>
          <w:rFonts w:ascii="Times New Roman" w:eastAsia="Times New Roman" w:hAnsi="Times New Roman" w:cs="Times New Roman"/>
          <w:sz w:val="24"/>
          <w:szCs w:val="20"/>
          <w:lang w:eastAsia="hr-HR"/>
        </w:rPr>
        <w:t xml:space="preserve"> </w:t>
      </w:r>
      <w:r w:rsidRPr="00C83D76">
        <w:rPr>
          <w:rFonts w:ascii="Times New Roman" w:eastAsia="Times New Roman" w:hAnsi="Times New Roman" w:cs="Times New Roman"/>
          <w:sz w:val="24"/>
          <w:szCs w:val="20"/>
          <w:lang w:eastAsia="hr-HR"/>
        </w:rPr>
        <w:t>za</w:t>
      </w:r>
      <w:r w:rsidRPr="00A548AE">
        <w:rPr>
          <w:rFonts w:ascii="Times New Roman" w:eastAsia="Times New Roman" w:hAnsi="Times New Roman" w:cs="Times New Roman"/>
          <w:sz w:val="24"/>
          <w:szCs w:val="20"/>
          <w:lang w:eastAsia="hr-HR"/>
        </w:rPr>
        <w:t xml:space="preserve"> </w:t>
      </w:r>
      <w:r w:rsidRPr="00C83D76">
        <w:rPr>
          <w:rFonts w:ascii="Times New Roman" w:eastAsia="Times New Roman" w:hAnsi="Times New Roman" w:cs="Times New Roman"/>
          <w:sz w:val="24"/>
          <w:szCs w:val="20"/>
          <w:lang w:eastAsia="hr-HR"/>
        </w:rPr>
        <w:t xml:space="preserve">refinanciranje duga po postojećem zaduženju za uređenje </w:t>
      </w:r>
      <w:r w:rsidRPr="00A548AE">
        <w:rPr>
          <w:rFonts w:ascii="Times New Roman" w:eastAsia="Times New Roman" w:hAnsi="Times New Roman" w:cs="Times New Roman"/>
          <w:sz w:val="24"/>
          <w:szCs w:val="20"/>
          <w:lang w:eastAsia="hr-HR"/>
        </w:rPr>
        <w:t>plaže od Uvale Perila do Autokampa Bijela uvala</w:t>
      </w:r>
      <w:r w:rsidRPr="00C83D76">
        <w:rPr>
          <w:rFonts w:ascii="Times New Roman" w:eastAsia="Times New Roman" w:hAnsi="Times New Roman" w:cs="Times New Roman"/>
          <w:sz w:val="24"/>
          <w:szCs w:val="20"/>
          <w:lang w:eastAsia="hr-HR"/>
        </w:rPr>
        <w:t xml:space="preserve">, </w:t>
      </w:r>
      <w:r w:rsidRPr="00944859">
        <w:rPr>
          <w:rFonts w:ascii="Times New Roman" w:eastAsia="Times New Roman" w:hAnsi="Times New Roman" w:cs="Times New Roman"/>
          <w:sz w:val="24"/>
          <w:szCs w:val="20"/>
          <w:lang w:eastAsia="hr-HR"/>
        </w:rPr>
        <w:t>KLASA: 403-02/20-01/6, URBROJ: 2167/07-02/11-20-2 od 4. studenoga 2020. godine.</w:t>
      </w:r>
    </w:p>
    <w:p w14:paraId="7F93F9BE" w14:textId="77777777" w:rsidR="005F50E8" w:rsidRDefault="005F50E8" w:rsidP="00CE71F4">
      <w:pPr>
        <w:tabs>
          <w:tab w:val="left" w:pos="0"/>
        </w:tabs>
        <w:spacing w:after="0" w:line="240" w:lineRule="auto"/>
        <w:jc w:val="both"/>
        <w:rPr>
          <w:rFonts w:ascii="Times New Roman" w:eastAsia="Times New Roman" w:hAnsi="Times New Roman" w:cs="Times New Roman"/>
          <w:sz w:val="24"/>
          <w:szCs w:val="20"/>
          <w:lang w:eastAsia="hr-HR"/>
        </w:rPr>
      </w:pPr>
    </w:p>
    <w:p w14:paraId="6AE0D81F" w14:textId="77777777" w:rsidR="00671238" w:rsidRPr="00B01442" w:rsidRDefault="00B44A56" w:rsidP="00CE71F4">
      <w:pPr>
        <w:tabs>
          <w:tab w:val="left" w:pos="0"/>
        </w:tabs>
        <w:spacing w:after="0" w:line="240" w:lineRule="auto"/>
        <w:jc w:val="both"/>
        <w:rPr>
          <w:rFonts w:ascii="Times New Roman" w:eastAsia="Times New Roman" w:hAnsi="Times New Roman" w:cs="Times New Roman"/>
          <w:sz w:val="24"/>
          <w:szCs w:val="20"/>
          <w:lang w:eastAsia="hr-HR"/>
        </w:rPr>
      </w:pPr>
      <w:r w:rsidRPr="00B01442">
        <w:rPr>
          <w:rFonts w:ascii="Times New Roman" w:eastAsia="Times New Roman" w:hAnsi="Times New Roman" w:cs="Times New Roman"/>
          <w:color w:val="000000"/>
          <w:sz w:val="24"/>
          <w:szCs w:val="24"/>
          <w:lang w:eastAsia="hr-HR"/>
        </w:rPr>
        <w:t xml:space="preserve">Člankom 7. </w:t>
      </w:r>
      <w:r w:rsidR="00B01442" w:rsidRPr="00B01442">
        <w:rPr>
          <w:rFonts w:ascii="Times New Roman" w:eastAsia="Times New Roman" w:hAnsi="Times New Roman" w:cs="Times New Roman"/>
          <w:color w:val="000000"/>
          <w:sz w:val="24"/>
          <w:szCs w:val="24"/>
          <w:lang w:eastAsia="hr-HR"/>
        </w:rPr>
        <w:t>Pravilnika o postupku zaduživanja te davanja jamstava i suglasnosti jedinica lokalne i područne (regionalne) samouprave (Narodne novine, br. 55/09 i 139/10)</w:t>
      </w:r>
      <w:r w:rsidR="00B01442">
        <w:rPr>
          <w:rFonts w:ascii="Times New Roman" w:eastAsia="Times New Roman" w:hAnsi="Times New Roman" w:cs="Times New Roman"/>
          <w:color w:val="000000"/>
          <w:sz w:val="24"/>
          <w:szCs w:val="24"/>
          <w:lang w:eastAsia="hr-HR"/>
        </w:rPr>
        <w:t xml:space="preserve"> </w:t>
      </w:r>
      <w:r w:rsidR="00671238" w:rsidRPr="00B01442">
        <w:rPr>
          <w:rFonts w:ascii="Times New Roman" w:eastAsia="Times New Roman" w:hAnsi="Times New Roman" w:cs="Times New Roman"/>
          <w:color w:val="000000"/>
          <w:sz w:val="24"/>
          <w:szCs w:val="24"/>
          <w:lang w:eastAsia="hr-HR"/>
        </w:rPr>
        <w:t xml:space="preserve">propisano je da zahtjev za davanje suglasnosti za refinanciranje ostatka duga po osnovi kredita ili zajma, odnosno za zamjenu postojećeg kredita ili zajma novim, može podnijeti općina, grad ili županija ako ispunjava sljedeće uvjete: </w:t>
      </w:r>
    </w:p>
    <w:p w14:paraId="4ECFFEE5" w14:textId="77777777" w:rsidR="00671238" w:rsidRPr="00B01442" w:rsidRDefault="00671238" w:rsidP="00671238">
      <w:pPr>
        <w:pStyle w:val="ListParagraph"/>
        <w:numPr>
          <w:ilvl w:val="0"/>
          <w:numId w:val="1"/>
        </w:numPr>
        <w:tabs>
          <w:tab w:val="left" w:pos="0"/>
        </w:tabs>
        <w:spacing w:after="0" w:line="240" w:lineRule="auto"/>
        <w:jc w:val="both"/>
        <w:rPr>
          <w:rFonts w:ascii="Times New Roman" w:eastAsia="Times New Roman" w:hAnsi="Times New Roman" w:cs="Times New Roman"/>
          <w:color w:val="000000"/>
          <w:sz w:val="24"/>
          <w:szCs w:val="24"/>
          <w:lang w:eastAsia="hr-HR"/>
        </w:rPr>
      </w:pPr>
      <w:r w:rsidRPr="00B01442">
        <w:rPr>
          <w:rFonts w:ascii="Times New Roman" w:eastAsia="Times New Roman" w:hAnsi="Times New Roman" w:cs="Times New Roman"/>
          <w:color w:val="000000"/>
          <w:sz w:val="24"/>
          <w:szCs w:val="24"/>
          <w:lang w:eastAsia="hr-HR"/>
        </w:rPr>
        <w:t>da otplata kredita ili zajma za koji je dana suglasnost Vlade Republike Hrvatske ne istječe u proračunskoj godini u kojoj se traži refinanciranje,</w:t>
      </w:r>
    </w:p>
    <w:p w14:paraId="1C7264BF" w14:textId="77777777" w:rsidR="00671238" w:rsidRPr="00B01442" w:rsidRDefault="00671238" w:rsidP="00671238">
      <w:pPr>
        <w:pStyle w:val="ListParagraph"/>
        <w:numPr>
          <w:ilvl w:val="0"/>
          <w:numId w:val="1"/>
        </w:numPr>
        <w:tabs>
          <w:tab w:val="left" w:pos="0"/>
        </w:tabs>
        <w:spacing w:after="0" w:line="240" w:lineRule="auto"/>
        <w:jc w:val="both"/>
        <w:rPr>
          <w:rFonts w:ascii="Times New Roman" w:eastAsia="Times New Roman" w:hAnsi="Times New Roman" w:cs="Times New Roman"/>
          <w:color w:val="000000"/>
          <w:sz w:val="24"/>
          <w:szCs w:val="24"/>
          <w:lang w:eastAsia="hr-HR"/>
        </w:rPr>
      </w:pPr>
      <w:r w:rsidRPr="00B01442">
        <w:rPr>
          <w:rFonts w:ascii="Times New Roman" w:eastAsia="Times New Roman" w:hAnsi="Times New Roman" w:cs="Times New Roman"/>
          <w:color w:val="000000"/>
          <w:sz w:val="24"/>
          <w:szCs w:val="24"/>
          <w:lang w:eastAsia="hr-HR"/>
        </w:rPr>
        <w:t>da je ukupan iznos duga manji od ostatka duga prema odluci o davanju suglasnosti Vlade Republike Hrvatske temeljem koje je sklopljen ugovor,</w:t>
      </w:r>
    </w:p>
    <w:p w14:paraId="6B8FA6C9" w14:textId="77777777" w:rsidR="00F64F19" w:rsidRDefault="00671238" w:rsidP="00F64F19">
      <w:pPr>
        <w:pStyle w:val="ListParagraph"/>
        <w:numPr>
          <w:ilvl w:val="0"/>
          <w:numId w:val="1"/>
        </w:numPr>
        <w:tabs>
          <w:tab w:val="left" w:pos="0"/>
        </w:tabs>
        <w:spacing w:after="0" w:line="240" w:lineRule="auto"/>
        <w:jc w:val="both"/>
        <w:rPr>
          <w:rFonts w:ascii="Times New Roman" w:eastAsia="Times New Roman" w:hAnsi="Times New Roman" w:cs="Times New Roman"/>
          <w:color w:val="000000"/>
          <w:sz w:val="24"/>
          <w:szCs w:val="24"/>
          <w:lang w:eastAsia="hr-HR"/>
        </w:rPr>
      </w:pPr>
      <w:r w:rsidRPr="00C555B6">
        <w:rPr>
          <w:rFonts w:ascii="Times New Roman" w:eastAsia="Times New Roman" w:hAnsi="Times New Roman" w:cs="Times New Roman"/>
          <w:color w:val="000000"/>
          <w:sz w:val="24"/>
          <w:szCs w:val="24"/>
          <w:lang w:eastAsia="hr-HR"/>
        </w:rPr>
        <w:t xml:space="preserve">da je ukupan godišnji anuitet </w:t>
      </w:r>
      <w:r w:rsidR="00E842C5" w:rsidRPr="00C555B6">
        <w:rPr>
          <w:rFonts w:ascii="Times New Roman" w:eastAsia="Times New Roman" w:hAnsi="Times New Roman" w:cs="Times New Roman"/>
          <w:color w:val="000000"/>
          <w:sz w:val="24"/>
          <w:szCs w:val="24"/>
          <w:lang w:eastAsia="hr-HR"/>
        </w:rPr>
        <w:t>u skladu s člankom 6. Pravilnika</w:t>
      </w:r>
      <w:r w:rsidR="00A36B8A">
        <w:rPr>
          <w:rFonts w:ascii="Times New Roman" w:eastAsia="Times New Roman" w:hAnsi="Times New Roman" w:cs="Times New Roman"/>
          <w:color w:val="000000"/>
          <w:sz w:val="24"/>
          <w:szCs w:val="24"/>
          <w:lang w:eastAsia="hr-HR"/>
        </w:rPr>
        <w:t>.</w:t>
      </w:r>
      <w:r w:rsidR="00E842C5" w:rsidRPr="00C555B6">
        <w:rPr>
          <w:rFonts w:ascii="Times New Roman" w:eastAsia="Times New Roman" w:hAnsi="Times New Roman" w:cs="Times New Roman"/>
          <w:color w:val="000000"/>
          <w:sz w:val="24"/>
          <w:szCs w:val="24"/>
          <w:lang w:eastAsia="hr-HR"/>
        </w:rPr>
        <w:t xml:space="preserve"> </w:t>
      </w:r>
    </w:p>
    <w:p w14:paraId="00FE5E17" w14:textId="77777777" w:rsidR="00C555B6" w:rsidRPr="00C555B6" w:rsidRDefault="00C555B6" w:rsidP="00C555B6">
      <w:pPr>
        <w:tabs>
          <w:tab w:val="left" w:pos="0"/>
        </w:tabs>
        <w:spacing w:after="0" w:line="240" w:lineRule="auto"/>
        <w:jc w:val="both"/>
        <w:rPr>
          <w:rFonts w:ascii="Times New Roman" w:eastAsia="Times New Roman" w:hAnsi="Times New Roman" w:cs="Times New Roman"/>
          <w:color w:val="000000"/>
          <w:sz w:val="24"/>
          <w:szCs w:val="24"/>
          <w:lang w:eastAsia="hr-HR"/>
        </w:rPr>
      </w:pPr>
    </w:p>
    <w:p w14:paraId="396C4F94" w14:textId="77777777" w:rsidR="00AE53C5" w:rsidRPr="00B01442" w:rsidRDefault="00B01442" w:rsidP="00AE53C5">
      <w:pPr>
        <w:tabs>
          <w:tab w:val="left" w:pos="0"/>
        </w:tabs>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Zahtjev </w:t>
      </w:r>
      <w:r w:rsidR="005F50E8">
        <w:rPr>
          <w:rFonts w:ascii="Times New Roman" w:eastAsia="Times New Roman" w:hAnsi="Times New Roman" w:cs="Times New Roman"/>
          <w:color w:val="000000"/>
          <w:sz w:val="24"/>
          <w:szCs w:val="24"/>
          <w:lang w:eastAsia="hr-HR"/>
        </w:rPr>
        <w:t>Općine</w:t>
      </w:r>
      <w:r w:rsidR="0043224B">
        <w:rPr>
          <w:rFonts w:ascii="Times New Roman" w:eastAsia="Times New Roman" w:hAnsi="Times New Roman" w:cs="Times New Roman"/>
          <w:color w:val="000000"/>
          <w:sz w:val="24"/>
          <w:szCs w:val="24"/>
          <w:lang w:eastAsia="hr-HR"/>
        </w:rPr>
        <w:t xml:space="preserve"> Funtana </w:t>
      </w:r>
      <w:r>
        <w:rPr>
          <w:rFonts w:ascii="Times New Roman" w:eastAsia="Times New Roman" w:hAnsi="Times New Roman" w:cs="Times New Roman"/>
          <w:color w:val="000000"/>
          <w:sz w:val="24"/>
          <w:szCs w:val="24"/>
          <w:lang w:eastAsia="hr-HR"/>
        </w:rPr>
        <w:t>ispunjava sve navedene u</w:t>
      </w:r>
      <w:r w:rsidR="00C555B6">
        <w:rPr>
          <w:rFonts w:ascii="Times New Roman" w:eastAsia="Times New Roman" w:hAnsi="Times New Roman" w:cs="Times New Roman"/>
          <w:color w:val="000000"/>
          <w:sz w:val="24"/>
          <w:szCs w:val="24"/>
          <w:lang w:eastAsia="hr-HR"/>
        </w:rPr>
        <w:t>vjete</w:t>
      </w:r>
      <w:r w:rsidR="009142FE">
        <w:rPr>
          <w:rFonts w:ascii="Times New Roman" w:eastAsia="Times New Roman" w:hAnsi="Times New Roman" w:cs="Times New Roman"/>
          <w:color w:val="000000"/>
          <w:sz w:val="24"/>
          <w:szCs w:val="24"/>
          <w:lang w:eastAsia="hr-HR"/>
        </w:rPr>
        <w:t>,</w:t>
      </w:r>
      <w:r w:rsidR="00C555B6">
        <w:rPr>
          <w:rFonts w:ascii="Times New Roman" w:eastAsia="Times New Roman" w:hAnsi="Times New Roman" w:cs="Times New Roman"/>
          <w:color w:val="000000"/>
          <w:sz w:val="24"/>
          <w:szCs w:val="24"/>
          <w:lang w:eastAsia="hr-HR"/>
        </w:rPr>
        <w:t xml:space="preserve"> budući da otplata </w:t>
      </w:r>
      <w:r w:rsidR="00C555B6" w:rsidRPr="006F6DA2">
        <w:rPr>
          <w:rFonts w:ascii="Times New Roman" w:eastAsia="Times New Roman" w:hAnsi="Times New Roman" w:cs="Times New Roman"/>
          <w:color w:val="000000"/>
          <w:sz w:val="24"/>
          <w:szCs w:val="24"/>
          <w:lang w:eastAsia="hr-HR"/>
        </w:rPr>
        <w:t>kredi</w:t>
      </w:r>
      <w:r w:rsidR="00F93DF0" w:rsidRPr="006F6DA2">
        <w:rPr>
          <w:rFonts w:ascii="Times New Roman" w:eastAsia="Times New Roman" w:hAnsi="Times New Roman" w:cs="Times New Roman"/>
          <w:color w:val="000000"/>
          <w:sz w:val="24"/>
          <w:szCs w:val="24"/>
          <w:lang w:eastAsia="hr-HR"/>
        </w:rPr>
        <w:t>ta</w:t>
      </w:r>
      <w:r w:rsidR="004613A7" w:rsidRPr="006F6DA2">
        <w:rPr>
          <w:rFonts w:ascii="Times New Roman" w:eastAsia="Times New Roman" w:hAnsi="Times New Roman" w:cs="Times New Roman"/>
          <w:color w:val="000000"/>
          <w:sz w:val="24"/>
          <w:szCs w:val="24"/>
          <w:lang w:eastAsia="hr-HR"/>
        </w:rPr>
        <w:t xml:space="preserve"> </w:t>
      </w:r>
      <w:r w:rsidR="00BF3F0B" w:rsidRPr="006F6DA2">
        <w:rPr>
          <w:rFonts w:ascii="Times New Roman" w:eastAsia="Times New Roman" w:hAnsi="Times New Roman" w:cs="Times New Roman"/>
          <w:color w:val="000000"/>
          <w:sz w:val="24"/>
          <w:szCs w:val="24"/>
          <w:lang w:eastAsia="hr-HR"/>
        </w:rPr>
        <w:t>za koji</w:t>
      </w:r>
      <w:r w:rsidR="007617B0" w:rsidRPr="006F6DA2">
        <w:rPr>
          <w:rFonts w:ascii="Times New Roman" w:eastAsia="Times New Roman" w:hAnsi="Times New Roman" w:cs="Times New Roman"/>
          <w:color w:val="000000"/>
          <w:sz w:val="24"/>
          <w:szCs w:val="24"/>
          <w:lang w:eastAsia="hr-HR"/>
        </w:rPr>
        <w:t xml:space="preserve"> se traži refinanciranje</w:t>
      </w:r>
      <w:r w:rsidR="00AE53C5" w:rsidRPr="006F6DA2">
        <w:rPr>
          <w:rFonts w:ascii="Times New Roman" w:eastAsia="Times New Roman" w:hAnsi="Times New Roman" w:cs="Times New Roman"/>
          <w:color w:val="000000"/>
          <w:sz w:val="24"/>
          <w:szCs w:val="24"/>
          <w:lang w:eastAsia="hr-HR"/>
        </w:rPr>
        <w:t xml:space="preserve"> istječe 202</w:t>
      </w:r>
      <w:r w:rsidR="00BF3F0B" w:rsidRPr="006F6DA2">
        <w:rPr>
          <w:rFonts w:ascii="Times New Roman" w:eastAsia="Times New Roman" w:hAnsi="Times New Roman" w:cs="Times New Roman"/>
          <w:color w:val="000000"/>
          <w:sz w:val="24"/>
          <w:szCs w:val="24"/>
          <w:lang w:eastAsia="hr-HR"/>
        </w:rPr>
        <w:t>7</w:t>
      </w:r>
      <w:r w:rsidR="00AE53C5" w:rsidRPr="006F6DA2">
        <w:rPr>
          <w:rFonts w:ascii="Times New Roman" w:eastAsia="Times New Roman" w:hAnsi="Times New Roman" w:cs="Times New Roman"/>
          <w:color w:val="000000"/>
          <w:sz w:val="24"/>
          <w:szCs w:val="24"/>
          <w:lang w:eastAsia="hr-HR"/>
        </w:rPr>
        <w:t xml:space="preserve">. godine, ukupan iznos duga novog kredita manji je za </w:t>
      </w:r>
      <w:r w:rsidR="00BF3F0B" w:rsidRPr="006F6DA2">
        <w:rPr>
          <w:rFonts w:ascii="Times New Roman" w:eastAsia="Times New Roman" w:hAnsi="Times New Roman" w:cs="Times New Roman"/>
          <w:color w:val="000000"/>
          <w:sz w:val="24"/>
          <w:szCs w:val="24"/>
          <w:lang w:eastAsia="hr-HR"/>
        </w:rPr>
        <w:t>75.983,45</w:t>
      </w:r>
      <w:r w:rsidR="00F93DF0" w:rsidRPr="006F6DA2">
        <w:rPr>
          <w:rFonts w:ascii="Times New Roman" w:eastAsia="Times New Roman" w:hAnsi="Times New Roman" w:cs="Times New Roman"/>
          <w:color w:val="000000"/>
          <w:sz w:val="24"/>
          <w:szCs w:val="24"/>
          <w:lang w:eastAsia="hr-HR"/>
        </w:rPr>
        <w:t xml:space="preserve"> </w:t>
      </w:r>
      <w:r w:rsidR="00BF3F0B" w:rsidRPr="006F6DA2">
        <w:rPr>
          <w:rFonts w:ascii="Times New Roman" w:eastAsia="Times New Roman" w:hAnsi="Times New Roman" w:cs="Times New Roman"/>
          <w:color w:val="000000"/>
          <w:sz w:val="24"/>
          <w:szCs w:val="24"/>
          <w:lang w:eastAsia="hr-HR"/>
        </w:rPr>
        <w:t>kuna</w:t>
      </w:r>
      <w:r w:rsidR="00AE53C5" w:rsidRPr="006F6DA2">
        <w:rPr>
          <w:rFonts w:ascii="Times New Roman" w:eastAsia="Times New Roman" w:hAnsi="Times New Roman" w:cs="Times New Roman"/>
          <w:color w:val="000000"/>
          <w:sz w:val="24"/>
          <w:szCs w:val="24"/>
          <w:lang w:eastAsia="hr-HR"/>
        </w:rPr>
        <w:t>, a ukupan godišnji an</w:t>
      </w:r>
      <w:r w:rsidR="00D91FC0">
        <w:rPr>
          <w:rFonts w:ascii="Times New Roman" w:eastAsia="Times New Roman" w:hAnsi="Times New Roman" w:cs="Times New Roman"/>
          <w:color w:val="000000"/>
          <w:sz w:val="24"/>
          <w:szCs w:val="24"/>
          <w:lang w:eastAsia="hr-HR"/>
        </w:rPr>
        <w:t>uitet je u skladu s člankom 6. P</w:t>
      </w:r>
      <w:r w:rsidR="00AE53C5" w:rsidRPr="006F6DA2">
        <w:rPr>
          <w:rFonts w:ascii="Times New Roman" w:eastAsia="Times New Roman" w:hAnsi="Times New Roman" w:cs="Times New Roman"/>
          <w:color w:val="000000"/>
          <w:sz w:val="24"/>
          <w:szCs w:val="24"/>
          <w:lang w:eastAsia="hr-HR"/>
        </w:rPr>
        <w:t>r</w:t>
      </w:r>
      <w:r w:rsidR="00F93DF0" w:rsidRPr="006F6DA2">
        <w:rPr>
          <w:rFonts w:ascii="Times New Roman" w:eastAsia="Times New Roman" w:hAnsi="Times New Roman" w:cs="Times New Roman"/>
          <w:color w:val="000000"/>
          <w:sz w:val="24"/>
          <w:szCs w:val="24"/>
          <w:lang w:eastAsia="hr-HR"/>
        </w:rPr>
        <w:t>avilnika odnosno manji je od 20</w:t>
      </w:r>
      <w:r w:rsidR="00AE53C5" w:rsidRPr="006F6DA2">
        <w:rPr>
          <w:rFonts w:ascii="Times New Roman" w:eastAsia="Times New Roman" w:hAnsi="Times New Roman" w:cs="Times New Roman"/>
          <w:color w:val="000000"/>
          <w:sz w:val="24"/>
          <w:szCs w:val="24"/>
          <w:lang w:eastAsia="hr-HR"/>
        </w:rPr>
        <w:t>% (</w:t>
      </w:r>
      <w:r w:rsidR="004A39C8">
        <w:rPr>
          <w:rFonts w:ascii="Times New Roman" w:eastAsia="Times New Roman" w:hAnsi="Times New Roman" w:cs="Times New Roman"/>
          <w:color w:val="000000"/>
          <w:sz w:val="24"/>
          <w:szCs w:val="24"/>
          <w:lang w:eastAsia="hr-HR"/>
        </w:rPr>
        <w:t>6,96</w:t>
      </w:r>
      <w:r w:rsidR="00AE53C5" w:rsidRPr="006F6DA2">
        <w:rPr>
          <w:rFonts w:ascii="Times New Roman" w:eastAsia="Times New Roman" w:hAnsi="Times New Roman" w:cs="Times New Roman"/>
          <w:color w:val="000000"/>
          <w:sz w:val="24"/>
          <w:szCs w:val="24"/>
          <w:lang w:eastAsia="hr-HR"/>
        </w:rPr>
        <w:t>%).</w:t>
      </w:r>
    </w:p>
    <w:p w14:paraId="0B35B597" w14:textId="77777777" w:rsidR="00CE71F4" w:rsidRPr="00AE53C5" w:rsidRDefault="00AE53C5" w:rsidP="00CE71F4">
      <w:pPr>
        <w:tabs>
          <w:tab w:val="left" w:pos="0"/>
        </w:tabs>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p>
    <w:p w14:paraId="2684121C" w14:textId="77777777" w:rsidR="00CE71F4" w:rsidRDefault="00F93DF0" w:rsidP="00CE71F4">
      <w:pPr>
        <w:tabs>
          <w:tab w:val="left" w:pos="0"/>
        </w:tabs>
        <w:spacing w:after="0" w:line="240" w:lineRule="auto"/>
        <w:jc w:val="both"/>
        <w:rPr>
          <w:rFonts w:ascii="Times New Roman" w:eastAsia="Times New Roman" w:hAnsi="Times New Roman" w:cs="Times New Roman"/>
          <w:sz w:val="24"/>
          <w:szCs w:val="24"/>
          <w:lang w:eastAsia="hr-HR"/>
        </w:rPr>
      </w:pPr>
      <w:r w:rsidRPr="00F93DF0">
        <w:rPr>
          <w:rFonts w:ascii="Times New Roman" w:eastAsia="Times New Roman" w:hAnsi="Times New Roman" w:cs="Times New Roman"/>
          <w:sz w:val="24"/>
          <w:szCs w:val="24"/>
          <w:lang w:eastAsia="hr-HR"/>
        </w:rPr>
        <w:t>Na temelju članaka 87. i 88. Zakona o proračunu (Narodne novine, br. 87/08, 136/12 i 15/15), jedinica lokalne i područne (regionalne) samouprave se može zadužiti za investiciju koja se financira iz njezina proračuna, ali godišnje obveze mogu iznositi najviše 20% ostvarenih prihoda u godini koja prethodi godini u kojoj se zadužuje, umanjenih za prihode iz članka 88. stavka 4. Zakona o proračunu.</w:t>
      </w:r>
    </w:p>
    <w:p w14:paraId="33B7951D" w14:textId="77777777" w:rsidR="00F93DF0" w:rsidRPr="00CE71F4" w:rsidRDefault="00F93DF0" w:rsidP="00CE71F4">
      <w:pPr>
        <w:tabs>
          <w:tab w:val="left" w:pos="0"/>
        </w:tabs>
        <w:spacing w:after="0" w:line="240" w:lineRule="auto"/>
        <w:jc w:val="both"/>
        <w:rPr>
          <w:rFonts w:ascii="Times New Roman" w:eastAsia="Times New Roman" w:hAnsi="Times New Roman" w:cs="Times New Roman"/>
          <w:sz w:val="24"/>
          <w:szCs w:val="20"/>
          <w:highlight w:val="yellow"/>
          <w:lang w:eastAsia="hr-HR"/>
        </w:rPr>
      </w:pPr>
    </w:p>
    <w:p w14:paraId="24E04451" w14:textId="77777777" w:rsidR="00CE71F4" w:rsidRPr="00CE71F4" w:rsidRDefault="00CE71F4" w:rsidP="00CE71F4">
      <w:pPr>
        <w:tabs>
          <w:tab w:val="left" w:pos="0"/>
        </w:tabs>
        <w:spacing w:after="0" w:line="240" w:lineRule="auto"/>
        <w:jc w:val="both"/>
        <w:rPr>
          <w:rFonts w:ascii="Times New Roman" w:eastAsia="Times New Roman" w:hAnsi="Times New Roman" w:cs="Times New Roman"/>
          <w:sz w:val="24"/>
          <w:szCs w:val="24"/>
          <w:lang w:eastAsia="hr-HR"/>
        </w:rPr>
      </w:pPr>
      <w:r w:rsidRPr="00CE71F4">
        <w:rPr>
          <w:rFonts w:ascii="Times New Roman" w:eastAsia="Times New Roman" w:hAnsi="Times New Roman" w:cs="Times New Roman"/>
          <w:sz w:val="24"/>
          <w:szCs w:val="24"/>
          <w:lang w:eastAsia="hr-HR"/>
        </w:rPr>
        <w:lastRenderedPageBreak/>
        <w:t xml:space="preserve">Ostvareni proračunski prihodi </w:t>
      </w:r>
      <w:r w:rsidR="00FD255A" w:rsidRPr="00FD255A">
        <w:rPr>
          <w:rFonts w:ascii="Times New Roman" w:eastAsia="Times New Roman" w:hAnsi="Times New Roman" w:cs="Times New Roman"/>
          <w:sz w:val="24"/>
          <w:szCs w:val="24"/>
          <w:lang w:eastAsia="hr-HR"/>
        </w:rPr>
        <w:t>Općine Funtana</w:t>
      </w:r>
      <w:r w:rsidRPr="00CE71F4">
        <w:rPr>
          <w:rFonts w:ascii="Times New Roman" w:eastAsia="Times New Roman" w:hAnsi="Times New Roman" w:cs="Times New Roman"/>
          <w:sz w:val="24"/>
          <w:szCs w:val="24"/>
          <w:lang w:eastAsia="hr-HR"/>
        </w:rPr>
        <w:t xml:space="preserve"> u 201</w:t>
      </w:r>
      <w:r w:rsidR="00C85E31">
        <w:rPr>
          <w:rFonts w:ascii="Times New Roman" w:eastAsia="Times New Roman" w:hAnsi="Times New Roman" w:cs="Times New Roman"/>
          <w:sz w:val="24"/>
          <w:szCs w:val="24"/>
          <w:lang w:eastAsia="hr-HR"/>
        </w:rPr>
        <w:t>9</w:t>
      </w:r>
      <w:r w:rsidRPr="00CE71F4">
        <w:rPr>
          <w:rFonts w:ascii="Times New Roman" w:eastAsia="Times New Roman" w:hAnsi="Times New Roman" w:cs="Times New Roman"/>
          <w:sz w:val="24"/>
          <w:szCs w:val="24"/>
          <w:lang w:eastAsia="hr-HR"/>
        </w:rPr>
        <w:t xml:space="preserve">. godini, umanjeni za prihode iz članka 88. stavka 4. Zakona o proračunu, iznosili su </w:t>
      </w:r>
      <w:r w:rsidR="00DB2DB4">
        <w:rPr>
          <w:rFonts w:ascii="Times New Roman" w:eastAsia="Times New Roman" w:hAnsi="Times New Roman" w:cs="Times New Roman"/>
          <w:sz w:val="24"/>
          <w:szCs w:val="24"/>
          <w:lang w:eastAsia="hr-HR"/>
        </w:rPr>
        <w:t>17.054.291</w:t>
      </w:r>
      <w:r w:rsidR="00F93DF0">
        <w:rPr>
          <w:rFonts w:ascii="Times New Roman" w:eastAsia="Times New Roman" w:hAnsi="Times New Roman" w:cs="Times New Roman"/>
          <w:sz w:val="24"/>
          <w:szCs w:val="24"/>
          <w:lang w:eastAsia="hr-HR"/>
        </w:rPr>
        <w:t>,00</w:t>
      </w:r>
      <w:r w:rsidRPr="00CE71F4">
        <w:rPr>
          <w:rFonts w:ascii="Times New Roman" w:eastAsia="Times New Roman" w:hAnsi="Times New Roman" w:cs="Times New Roman"/>
          <w:sz w:val="24"/>
          <w:szCs w:val="24"/>
          <w:lang w:eastAsia="hr-HR"/>
        </w:rPr>
        <w:t xml:space="preserve"> kun</w:t>
      </w:r>
      <w:r w:rsidR="00DB2DB4">
        <w:rPr>
          <w:rFonts w:ascii="Times New Roman" w:eastAsia="Times New Roman" w:hAnsi="Times New Roman" w:cs="Times New Roman"/>
          <w:sz w:val="24"/>
          <w:szCs w:val="24"/>
          <w:lang w:eastAsia="hr-HR"/>
        </w:rPr>
        <w:t>u</w:t>
      </w:r>
      <w:r w:rsidRPr="00CE71F4">
        <w:rPr>
          <w:rFonts w:ascii="Times New Roman" w:eastAsia="Times New Roman" w:hAnsi="Times New Roman" w:cs="Times New Roman"/>
          <w:sz w:val="24"/>
          <w:szCs w:val="24"/>
          <w:lang w:eastAsia="hr-HR"/>
        </w:rPr>
        <w:t xml:space="preserve">. Udio godišnjeg obroka (anuiteta) traženog kredita u ostvarenim prihodima iznosi </w:t>
      </w:r>
      <w:r w:rsidR="00DB2DB4">
        <w:rPr>
          <w:rFonts w:ascii="Times New Roman" w:eastAsia="Times New Roman" w:hAnsi="Times New Roman" w:cs="Times New Roman"/>
          <w:sz w:val="24"/>
          <w:szCs w:val="24"/>
          <w:lang w:eastAsia="hr-HR"/>
        </w:rPr>
        <w:t>1,22%, a ako se tomu pribroje</w:t>
      </w:r>
      <w:r w:rsidRPr="00CE71F4">
        <w:rPr>
          <w:rFonts w:ascii="Times New Roman" w:eastAsia="Times New Roman" w:hAnsi="Times New Roman" w:cs="Times New Roman"/>
          <w:sz w:val="24"/>
          <w:szCs w:val="24"/>
          <w:lang w:eastAsia="hr-HR"/>
        </w:rPr>
        <w:t xml:space="preserve"> godišnji anuitet</w:t>
      </w:r>
      <w:r w:rsidR="00DB2DB4">
        <w:rPr>
          <w:rFonts w:ascii="Times New Roman" w:eastAsia="Times New Roman" w:hAnsi="Times New Roman" w:cs="Times New Roman"/>
          <w:sz w:val="24"/>
          <w:szCs w:val="24"/>
          <w:lang w:eastAsia="hr-HR"/>
        </w:rPr>
        <w:t>i</w:t>
      </w:r>
      <w:r w:rsidRPr="00CE71F4">
        <w:rPr>
          <w:rFonts w:ascii="Times New Roman" w:eastAsia="Times New Roman" w:hAnsi="Times New Roman" w:cs="Times New Roman"/>
          <w:sz w:val="24"/>
          <w:szCs w:val="24"/>
          <w:lang w:eastAsia="hr-HR"/>
        </w:rPr>
        <w:t xml:space="preserve"> kredita iz pre</w:t>
      </w:r>
      <w:r w:rsidR="00C85E31">
        <w:rPr>
          <w:rFonts w:ascii="Times New Roman" w:eastAsia="Times New Roman" w:hAnsi="Times New Roman" w:cs="Times New Roman"/>
          <w:sz w:val="24"/>
          <w:szCs w:val="24"/>
          <w:lang w:eastAsia="hr-HR"/>
        </w:rPr>
        <w:t>thodnih razdoblja</w:t>
      </w:r>
      <w:r w:rsidR="00DB2DB4">
        <w:rPr>
          <w:rFonts w:ascii="Times New Roman" w:eastAsia="Times New Roman" w:hAnsi="Times New Roman" w:cs="Times New Roman"/>
          <w:sz w:val="24"/>
          <w:szCs w:val="24"/>
          <w:lang w:eastAsia="hr-HR"/>
        </w:rPr>
        <w:t>, tada je ukupna obveza Općine</w:t>
      </w:r>
      <w:r w:rsidRPr="00CE71F4">
        <w:rPr>
          <w:rFonts w:ascii="Times New Roman" w:eastAsia="Times New Roman" w:hAnsi="Times New Roman" w:cs="Times New Roman"/>
          <w:sz w:val="24"/>
          <w:szCs w:val="24"/>
          <w:lang w:eastAsia="hr-HR"/>
        </w:rPr>
        <w:t xml:space="preserve"> </w:t>
      </w:r>
      <w:r w:rsidR="002221B1">
        <w:rPr>
          <w:rFonts w:ascii="Times New Roman" w:eastAsia="Times New Roman" w:hAnsi="Times New Roman" w:cs="Times New Roman"/>
          <w:sz w:val="24"/>
          <w:szCs w:val="24"/>
          <w:lang w:eastAsia="hr-HR"/>
        </w:rPr>
        <w:t>6,96</w:t>
      </w:r>
      <w:r w:rsidRPr="007E6A5C">
        <w:rPr>
          <w:rFonts w:ascii="Times New Roman" w:eastAsia="Times New Roman" w:hAnsi="Times New Roman" w:cs="Times New Roman"/>
          <w:sz w:val="24"/>
          <w:szCs w:val="24"/>
          <w:lang w:eastAsia="hr-HR"/>
        </w:rPr>
        <w:t>%,</w:t>
      </w:r>
      <w:r w:rsidRPr="00CE71F4">
        <w:rPr>
          <w:rFonts w:ascii="Times New Roman" w:eastAsia="Times New Roman" w:hAnsi="Times New Roman" w:cs="Times New Roman"/>
          <w:b/>
          <w:sz w:val="24"/>
          <w:szCs w:val="24"/>
          <w:lang w:eastAsia="hr-HR"/>
        </w:rPr>
        <w:t xml:space="preserve"> </w:t>
      </w:r>
      <w:r w:rsidRPr="00CE71F4">
        <w:rPr>
          <w:rFonts w:ascii="Times New Roman" w:eastAsia="Times New Roman" w:hAnsi="Times New Roman" w:cs="Times New Roman"/>
          <w:sz w:val="24"/>
          <w:szCs w:val="24"/>
          <w:lang w:eastAsia="hr-HR"/>
        </w:rPr>
        <w:t xml:space="preserve">što je u okviru Zakonom propisane granice. </w:t>
      </w:r>
    </w:p>
    <w:p w14:paraId="4AA9958A" w14:textId="77777777" w:rsidR="00CE71F4" w:rsidRPr="00CE71F4" w:rsidRDefault="00CE71F4" w:rsidP="00CE71F4">
      <w:pPr>
        <w:tabs>
          <w:tab w:val="left" w:pos="0"/>
        </w:tabs>
        <w:spacing w:after="0" w:line="240" w:lineRule="auto"/>
        <w:jc w:val="both"/>
        <w:rPr>
          <w:rFonts w:ascii="Times New Roman" w:eastAsia="Times New Roman" w:hAnsi="Times New Roman" w:cs="Times New Roman"/>
          <w:sz w:val="24"/>
          <w:szCs w:val="20"/>
          <w:highlight w:val="yellow"/>
          <w:lang w:eastAsia="hr-HR"/>
        </w:rPr>
      </w:pPr>
    </w:p>
    <w:p w14:paraId="66DABF39" w14:textId="77777777" w:rsidR="0003461F" w:rsidRPr="00B01442" w:rsidRDefault="00CE71F4" w:rsidP="00B01442">
      <w:pPr>
        <w:tabs>
          <w:tab w:val="left" w:pos="0"/>
        </w:tabs>
        <w:spacing w:after="0" w:line="240" w:lineRule="auto"/>
        <w:jc w:val="both"/>
        <w:rPr>
          <w:rFonts w:ascii="Times New Roman" w:eastAsia="Times New Roman" w:hAnsi="Times New Roman" w:cs="Times New Roman"/>
          <w:sz w:val="24"/>
          <w:szCs w:val="20"/>
          <w:lang w:eastAsia="hr-HR"/>
        </w:rPr>
      </w:pPr>
      <w:r w:rsidRPr="00CE71F4">
        <w:rPr>
          <w:rFonts w:ascii="Times New Roman" w:eastAsia="Times New Roman" w:hAnsi="Times New Roman" w:cs="Times New Roman"/>
          <w:sz w:val="24"/>
          <w:szCs w:val="20"/>
          <w:lang w:eastAsia="hr-HR"/>
        </w:rPr>
        <w:t>S obzirom na izneseno, Ministarstvo financija predlaže da Vlada Republike Hrvatske donese odluku o davanju sugla</w:t>
      </w:r>
      <w:r w:rsidR="006C4B27">
        <w:rPr>
          <w:rFonts w:ascii="Times New Roman" w:eastAsia="Times New Roman" w:hAnsi="Times New Roman" w:cs="Times New Roman"/>
          <w:sz w:val="24"/>
          <w:szCs w:val="20"/>
          <w:lang w:eastAsia="hr-HR"/>
        </w:rPr>
        <w:t xml:space="preserve">snosti za </w:t>
      </w:r>
      <w:r w:rsidR="00804FA8">
        <w:rPr>
          <w:rFonts w:ascii="Times New Roman" w:eastAsia="Times New Roman" w:hAnsi="Times New Roman" w:cs="Times New Roman"/>
          <w:sz w:val="24"/>
          <w:szCs w:val="20"/>
          <w:lang w:eastAsia="hr-HR"/>
        </w:rPr>
        <w:t>zaduženje</w:t>
      </w:r>
      <w:r w:rsidR="006C4B27">
        <w:rPr>
          <w:rFonts w:ascii="Times New Roman" w:eastAsia="Times New Roman" w:hAnsi="Times New Roman" w:cs="Times New Roman"/>
          <w:sz w:val="24"/>
          <w:szCs w:val="20"/>
          <w:lang w:eastAsia="hr-HR"/>
        </w:rPr>
        <w:t xml:space="preserve"> </w:t>
      </w:r>
      <w:r w:rsidR="00A801B9" w:rsidRPr="00A801B9">
        <w:rPr>
          <w:rFonts w:ascii="Times New Roman" w:eastAsia="Times New Roman" w:hAnsi="Times New Roman" w:cs="Times New Roman"/>
          <w:sz w:val="24"/>
          <w:szCs w:val="20"/>
          <w:lang w:eastAsia="hr-HR"/>
        </w:rPr>
        <w:t>Općine Funtana</w:t>
      </w:r>
      <w:r w:rsidRPr="00CE71F4">
        <w:rPr>
          <w:rFonts w:ascii="Times New Roman" w:eastAsia="Times New Roman" w:hAnsi="Times New Roman" w:cs="Times New Roman"/>
          <w:sz w:val="24"/>
          <w:szCs w:val="20"/>
          <w:lang w:eastAsia="hr-HR"/>
        </w:rPr>
        <w:t>.</w:t>
      </w:r>
    </w:p>
    <w:sectPr w:rsidR="0003461F" w:rsidRPr="00B01442" w:rsidSect="00BE40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39D7" w14:textId="77777777" w:rsidR="00784D5C" w:rsidRDefault="00784D5C" w:rsidP="00B44A12">
      <w:pPr>
        <w:spacing w:after="0" w:line="240" w:lineRule="auto"/>
      </w:pPr>
      <w:r>
        <w:separator/>
      </w:r>
    </w:p>
  </w:endnote>
  <w:endnote w:type="continuationSeparator" w:id="0">
    <w:p w14:paraId="6402CE23" w14:textId="77777777" w:rsidR="00784D5C" w:rsidRDefault="00784D5C" w:rsidP="00B4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27AD" w14:textId="77777777" w:rsidR="00784D5C" w:rsidRDefault="00784D5C" w:rsidP="00B44A12">
      <w:pPr>
        <w:spacing w:after="0" w:line="240" w:lineRule="auto"/>
      </w:pPr>
      <w:r>
        <w:separator/>
      </w:r>
    </w:p>
  </w:footnote>
  <w:footnote w:type="continuationSeparator" w:id="0">
    <w:p w14:paraId="46D3CF5F" w14:textId="77777777" w:rsidR="00784D5C" w:rsidRDefault="00784D5C" w:rsidP="00B44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A5EA7"/>
    <w:multiLevelType w:val="hybridMultilevel"/>
    <w:tmpl w:val="92A66976"/>
    <w:lvl w:ilvl="0" w:tplc="3C609A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F4"/>
    <w:rsid w:val="00030A65"/>
    <w:rsid w:val="0003461F"/>
    <w:rsid w:val="000B13CA"/>
    <w:rsid w:val="00107096"/>
    <w:rsid w:val="001111A5"/>
    <w:rsid w:val="00113F42"/>
    <w:rsid w:val="00143995"/>
    <w:rsid w:val="001723D3"/>
    <w:rsid w:val="002221B1"/>
    <w:rsid w:val="002A52A9"/>
    <w:rsid w:val="003462C4"/>
    <w:rsid w:val="00377FC2"/>
    <w:rsid w:val="003A3489"/>
    <w:rsid w:val="003D374B"/>
    <w:rsid w:val="0043224B"/>
    <w:rsid w:val="00441815"/>
    <w:rsid w:val="004613A7"/>
    <w:rsid w:val="004A39C8"/>
    <w:rsid w:val="004F3522"/>
    <w:rsid w:val="00521A73"/>
    <w:rsid w:val="005B0E5C"/>
    <w:rsid w:val="005B0FEF"/>
    <w:rsid w:val="005E1FC6"/>
    <w:rsid w:val="005F50E8"/>
    <w:rsid w:val="00671238"/>
    <w:rsid w:val="006C4B27"/>
    <w:rsid w:val="006F6DA2"/>
    <w:rsid w:val="00717AD6"/>
    <w:rsid w:val="00735195"/>
    <w:rsid w:val="00745616"/>
    <w:rsid w:val="007617B0"/>
    <w:rsid w:val="00784D5C"/>
    <w:rsid w:val="00790EFA"/>
    <w:rsid w:val="007A3916"/>
    <w:rsid w:val="007E6A5C"/>
    <w:rsid w:val="007E7429"/>
    <w:rsid w:val="00804FA8"/>
    <w:rsid w:val="008153E2"/>
    <w:rsid w:val="008A26F1"/>
    <w:rsid w:val="009142FE"/>
    <w:rsid w:val="00944859"/>
    <w:rsid w:val="009E1520"/>
    <w:rsid w:val="00A33494"/>
    <w:rsid w:val="00A36B8A"/>
    <w:rsid w:val="00A548AE"/>
    <w:rsid w:val="00A6453F"/>
    <w:rsid w:val="00A801B9"/>
    <w:rsid w:val="00AA6BD8"/>
    <w:rsid w:val="00AE53C5"/>
    <w:rsid w:val="00B01442"/>
    <w:rsid w:val="00B1299D"/>
    <w:rsid w:val="00B44A12"/>
    <w:rsid w:val="00B44A56"/>
    <w:rsid w:val="00BE4066"/>
    <w:rsid w:val="00BF3F0B"/>
    <w:rsid w:val="00C12875"/>
    <w:rsid w:val="00C555B6"/>
    <w:rsid w:val="00C83D76"/>
    <w:rsid w:val="00C85E31"/>
    <w:rsid w:val="00CE71F4"/>
    <w:rsid w:val="00D004D2"/>
    <w:rsid w:val="00D1212B"/>
    <w:rsid w:val="00D541E9"/>
    <w:rsid w:val="00D91FC0"/>
    <w:rsid w:val="00DB2DB4"/>
    <w:rsid w:val="00E83534"/>
    <w:rsid w:val="00E842C5"/>
    <w:rsid w:val="00EB0C51"/>
    <w:rsid w:val="00F0524D"/>
    <w:rsid w:val="00F06238"/>
    <w:rsid w:val="00F07FEC"/>
    <w:rsid w:val="00F25C70"/>
    <w:rsid w:val="00F64F19"/>
    <w:rsid w:val="00F93DF0"/>
    <w:rsid w:val="00FD03FC"/>
    <w:rsid w:val="00FD25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451"/>
  <w15:docId w15:val="{3B6E3B8B-E78E-4AC5-918A-C45BE721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E71F4"/>
    <w:pPr>
      <w:spacing w:after="0" w:line="240" w:lineRule="auto"/>
      <w:ind w:firstLine="851"/>
      <w:jc w:val="both"/>
    </w:pPr>
    <w:rPr>
      <w:rFonts w:ascii="Arial" w:eastAsia="Times New Roman" w:hAnsi="Arial" w:cs="Times New Roman"/>
      <w:sz w:val="24"/>
      <w:szCs w:val="20"/>
      <w:lang w:eastAsia="hr-HR"/>
    </w:rPr>
  </w:style>
  <w:style w:type="character" w:customStyle="1" w:styleId="BodyTextIndentChar">
    <w:name w:val="Body Text Indent Char"/>
    <w:basedOn w:val="DefaultParagraphFont"/>
    <w:link w:val="BodyTextIndent"/>
    <w:rsid w:val="00CE71F4"/>
    <w:rPr>
      <w:rFonts w:ascii="Arial" w:eastAsia="Times New Roman" w:hAnsi="Arial" w:cs="Times New Roman"/>
      <w:sz w:val="24"/>
      <w:szCs w:val="20"/>
      <w:lang w:eastAsia="hr-HR"/>
    </w:rPr>
  </w:style>
  <w:style w:type="paragraph" w:styleId="ListParagraph">
    <w:name w:val="List Paragraph"/>
    <w:basedOn w:val="Normal"/>
    <w:uiPriority w:val="34"/>
    <w:qFormat/>
    <w:rsid w:val="00671238"/>
    <w:pPr>
      <w:ind w:left="720"/>
      <w:contextualSpacing/>
    </w:pPr>
  </w:style>
  <w:style w:type="paragraph" w:styleId="Header">
    <w:name w:val="header"/>
    <w:basedOn w:val="Normal"/>
    <w:link w:val="HeaderChar"/>
    <w:uiPriority w:val="99"/>
    <w:unhideWhenUsed/>
    <w:rsid w:val="00B44A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A12"/>
  </w:style>
  <w:style w:type="paragraph" w:styleId="Footer">
    <w:name w:val="footer"/>
    <w:basedOn w:val="Normal"/>
    <w:link w:val="FooterChar"/>
    <w:uiPriority w:val="99"/>
    <w:unhideWhenUsed/>
    <w:rsid w:val="00B44A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A12"/>
  </w:style>
  <w:style w:type="paragraph" w:styleId="BodyText">
    <w:name w:val="Body Text"/>
    <w:basedOn w:val="Normal"/>
    <w:link w:val="BodyTextChar"/>
    <w:uiPriority w:val="99"/>
    <w:semiHidden/>
    <w:unhideWhenUsed/>
    <w:rsid w:val="00030A65"/>
    <w:pPr>
      <w:spacing w:after="120"/>
    </w:pPr>
  </w:style>
  <w:style w:type="character" w:customStyle="1" w:styleId="BodyTextChar">
    <w:name w:val="Body Text Char"/>
    <w:basedOn w:val="DefaultParagraphFont"/>
    <w:link w:val="BodyText"/>
    <w:uiPriority w:val="99"/>
    <w:semiHidden/>
    <w:rsid w:val="00030A65"/>
  </w:style>
  <w:style w:type="paragraph" w:styleId="BalloonText">
    <w:name w:val="Balloon Text"/>
    <w:basedOn w:val="Normal"/>
    <w:link w:val="BalloonTextChar"/>
    <w:uiPriority w:val="99"/>
    <w:semiHidden/>
    <w:unhideWhenUsed/>
    <w:rsid w:val="00A36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8A"/>
    <w:rPr>
      <w:rFonts w:ascii="Segoe UI" w:hAnsi="Segoe UI" w:cs="Segoe UI"/>
      <w:sz w:val="18"/>
      <w:szCs w:val="18"/>
    </w:rPr>
  </w:style>
  <w:style w:type="table" w:styleId="TableGrid">
    <w:name w:val="Table Grid"/>
    <w:basedOn w:val="TableNormal"/>
    <w:rsid w:val="0014399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333-26F9-4892-82B7-FA9EAD46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785</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mfkor</dc:creator>
  <cp:lastModifiedBy>Ines Uglešić</cp:lastModifiedBy>
  <cp:revision>48</cp:revision>
  <cp:lastPrinted>2020-12-07T10:04:00Z</cp:lastPrinted>
  <dcterms:created xsi:type="dcterms:W3CDTF">2017-11-30T09:37:00Z</dcterms:created>
  <dcterms:modified xsi:type="dcterms:W3CDTF">2020-12-29T06:25:00Z</dcterms:modified>
</cp:coreProperties>
</file>